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6D79D1" w14:textId="77777777" w:rsidR="00071366" w:rsidRPr="009939DC" w:rsidRDefault="0029397A" w:rsidP="00933F29">
      <w:pPr>
        <w:pStyle w:val="BodyText"/>
        <w:jc w:val="center"/>
        <w:rPr>
          <w:b/>
          <w:bCs/>
          <w:u w:val="single"/>
        </w:rPr>
      </w:pPr>
      <w:r w:rsidRPr="009939DC">
        <w:rPr>
          <w:b/>
          <w:bCs/>
          <w:u w:val="single"/>
        </w:rPr>
        <w:t xml:space="preserve">  </w:t>
      </w:r>
    </w:p>
    <w:p w14:paraId="78E72F73" w14:textId="4ADE1A20" w:rsidR="00071366" w:rsidRPr="009939DC" w:rsidRDefault="00071366" w:rsidP="00933F29">
      <w:pPr>
        <w:pStyle w:val="BodyText"/>
        <w:jc w:val="center"/>
        <w:rPr>
          <w:b/>
          <w:bCs/>
          <w:u w:val="single"/>
        </w:rPr>
      </w:pPr>
      <w:r w:rsidRPr="009939DC">
        <w:rPr>
          <w:b/>
          <w:bCs/>
          <w:u w:val="single"/>
        </w:rPr>
        <w:t>MASTER SERVICES PROCUREMENT AGREEMENT</w:t>
      </w:r>
    </w:p>
    <w:p w14:paraId="5814379A" w14:textId="77777777" w:rsidR="00071366" w:rsidRPr="009939DC" w:rsidRDefault="00071366" w:rsidP="00933F29">
      <w:pPr>
        <w:jc w:val="both"/>
      </w:pPr>
    </w:p>
    <w:p w14:paraId="1AA5ED48" w14:textId="77777777" w:rsidR="00071366" w:rsidRPr="009939DC" w:rsidRDefault="00071366" w:rsidP="00933F29">
      <w:pPr>
        <w:jc w:val="both"/>
      </w:pPr>
    </w:p>
    <w:p w14:paraId="6A8CB0EE" w14:textId="2B5F0962" w:rsidR="00071366" w:rsidRPr="009939DC" w:rsidRDefault="00071366" w:rsidP="00933F29">
      <w:pPr>
        <w:jc w:val="both"/>
      </w:pPr>
      <w:r w:rsidRPr="009939DC">
        <w:tab/>
      </w:r>
      <w:r w:rsidRPr="009939DC">
        <w:rPr>
          <w:b/>
          <w:bCs/>
        </w:rPr>
        <w:t>THIS MASTER SERVICES PROCUREMENT AGREEMENT</w:t>
      </w:r>
      <w:r w:rsidR="00025ED6" w:rsidRPr="009939DC">
        <w:t xml:space="preserve"> </w:t>
      </w:r>
      <w:r w:rsidR="000035C9" w:rsidRPr="009939DC">
        <w:t xml:space="preserve">(the “Agreement”) </w:t>
      </w:r>
      <w:r w:rsidR="00025ED6" w:rsidRPr="009939DC">
        <w:t>is made this</w:t>
      </w:r>
      <w:r w:rsidR="0034163C" w:rsidRPr="009939DC">
        <w:t xml:space="preserve"> </w:t>
      </w:r>
      <w:r w:rsidR="00844C40" w:rsidRPr="009939DC">
        <w:rPr>
          <w:highlight w:val="yellow"/>
        </w:rPr>
        <w:t>_ _ _ _ _ _</w:t>
      </w:r>
      <w:r w:rsidR="0099549E" w:rsidRPr="009939DC">
        <w:t xml:space="preserve"> (the “Effective Date”)</w:t>
      </w:r>
      <w:r w:rsidR="0099549E" w:rsidRPr="009939DC">
        <w:rPr>
          <w:rStyle w:val="FootnoteReference"/>
        </w:rPr>
        <w:footnoteReference w:id="2"/>
      </w:r>
      <w:r w:rsidR="00844C40" w:rsidRPr="009939DC">
        <w:t xml:space="preserve">  </w:t>
      </w:r>
      <w:r w:rsidRPr="009939DC">
        <w:t xml:space="preserve">by and between </w:t>
      </w:r>
      <w:r w:rsidR="00180D6B">
        <w:t>Avangrid</w:t>
      </w:r>
      <w:r w:rsidR="00724FBF" w:rsidRPr="009939DC">
        <w:t xml:space="preserve">, a </w:t>
      </w:r>
      <w:r w:rsidR="00724FBF" w:rsidRPr="009939DC">
        <w:rPr>
          <w:highlight w:val="yellow"/>
        </w:rPr>
        <w:t>[</w:t>
      </w:r>
      <w:r w:rsidR="00180D6B">
        <w:rPr>
          <w:highlight w:val="yellow"/>
        </w:rPr>
        <w:t xml:space="preserve">        </w:t>
      </w:r>
      <w:r w:rsidR="00724FBF" w:rsidRPr="009939DC">
        <w:rPr>
          <w:highlight w:val="yellow"/>
        </w:rPr>
        <w:t>]</w:t>
      </w:r>
      <w:r w:rsidR="00724FBF" w:rsidRPr="009939DC">
        <w:rPr>
          <w:rStyle w:val="FootnoteReference"/>
          <w:highlight w:val="yellow"/>
        </w:rPr>
        <w:footnoteReference w:id="3"/>
      </w:r>
      <w:r w:rsidRPr="009939DC">
        <w:t>,</w:t>
      </w:r>
      <w:r w:rsidR="00724FBF" w:rsidRPr="009939DC">
        <w:t xml:space="preserve"> </w:t>
      </w:r>
      <w:r w:rsidRPr="009939DC">
        <w:t xml:space="preserve">with offices located at </w:t>
      </w:r>
      <w:r w:rsidR="00180D6B">
        <w:t>180 Marsh Hill Road, Orange, CT 06477</w:t>
      </w:r>
      <w:r w:rsidR="009E54E4" w:rsidRPr="009939DC">
        <w:t xml:space="preserve"> </w:t>
      </w:r>
      <w:r w:rsidR="00AE5504" w:rsidRPr="009939DC">
        <w:t xml:space="preserve">(hereinafter, </w:t>
      </w:r>
      <w:r w:rsidR="00F646FB" w:rsidRPr="009939DC">
        <w:t>“Customer”</w:t>
      </w:r>
      <w:r w:rsidR="00AE5504" w:rsidRPr="009939DC">
        <w:t>) and</w:t>
      </w:r>
      <w:r w:rsidR="006E1D49" w:rsidRPr="009939DC">
        <w:t xml:space="preserve"> </w:t>
      </w:r>
      <w:r w:rsidR="0010594C" w:rsidRPr="009939DC">
        <w:rPr>
          <w:b/>
          <w:highlight w:val="yellow"/>
        </w:rPr>
        <w:t>_ _ _ _ _ _ _</w:t>
      </w:r>
      <w:r w:rsidR="00724FBF" w:rsidRPr="009939DC">
        <w:t>,</w:t>
      </w:r>
      <w:r w:rsidR="00724FBF" w:rsidRPr="009939DC">
        <w:rPr>
          <w:rStyle w:val="FootnoteReference"/>
        </w:rPr>
        <w:footnoteReference w:id="4"/>
      </w:r>
      <w:r w:rsidR="00724FBF" w:rsidRPr="009939DC">
        <w:t xml:space="preserve"> a </w:t>
      </w:r>
      <w:r w:rsidR="00724FBF" w:rsidRPr="009939DC">
        <w:rPr>
          <w:highlight w:val="yellow"/>
        </w:rPr>
        <w:t>[                   ]</w:t>
      </w:r>
      <w:r w:rsidR="00724FBF" w:rsidRPr="009939DC">
        <w:t>,</w:t>
      </w:r>
      <w:r w:rsidR="00724FBF" w:rsidRPr="009939DC">
        <w:rPr>
          <w:rStyle w:val="FootnoteReference"/>
        </w:rPr>
        <w:footnoteReference w:id="5"/>
      </w:r>
      <w:r w:rsidR="00613BD5" w:rsidRPr="009939DC">
        <w:t xml:space="preserve"> </w:t>
      </w:r>
      <w:r w:rsidRPr="009939DC">
        <w:t>with offices located at</w:t>
      </w:r>
      <w:r w:rsidR="006E1D49" w:rsidRPr="009939DC">
        <w:t xml:space="preserve"> </w:t>
      </w:r>
      <w:r w:rsidR="0010594C" w:rsidRPr="009939DC">
        <w:rPr>
          <w:highlight w:val="yellow"/>
        </w:rPr>
        <w:t>_ _ _ _ _ _</w:t>
      </w:r>
      <w:r w:rsidR="00724FBF" w:rsidRPr="009939DC">
        <w:rPr>
          <w:rStyle w:val="FootnoteReference"/>
          <w:highlight w:val="yellow"/>
        </w:rPr>
        <w:footnoteReference w:id="6"/>
      </w:r>
      <w:r w:rsidR="00613BD5" w:rsidRPr="009939DC">
        <w:t xml:space="preserve"> </w:t>
      </w:r>
      <w:r w:rsidRPr="009939DC">
        <w:t>(hereinafter, “Supplier</w:t>
      </w:r>
      <w:r w:rsidR="00025ED6" w:rsidRPr="009939DC">
        <w:t>” or “Vendor</w:t>
      </w:r>
      <w:r w:rsidRPr="009939DC">
        <w:t>”</w:t>
      </w:r>
      <w:r w:rsidR="00813717" w:rsidRPr="009939DC">
        <w:t xml:space="preserve"> or “Contractor”</w:t>
      </w:r>
      <w:r w:rsidRPr="009939DC">
        <w:t xml:space="preserve">).  </w:t>
      </w:r>
      <w:r w:rsidR="00165E43" w:rsidRPr="009939DC">
        <w:t>Customer</w:t>
      </w:r>
      <w:r w:rsidR="00613BD5" w:rsidRPr="009939DC">
        <w:t xml:space="preserve"> </w:t>
      </w:r>
      <w:r w:rsidRPr="009939DC">
        <w:t>and Supplier may be referred to individually as a “Party” and collectively as the “Parties.”</w:t>
      </w:r>
    </w:p>
    <w:p w14:paraId="326C8922" w14:textId="77777777" w:rsidR="00A93D78" w:rsidRPr="009939DC" w:rsidRDefault="00A93D78" w:rsidP="00933F29">
      <w:pPr>
        <w:jc w:val="both"/>
      </w:pPr>
    </w:p>
    <w:p w14:paraId="08D59BB2" w14:textId="07501459" w:rsidR="00071366" w:rsidRPr="009939DC" w:rsidRDefault="00071366" w:rsidP="00933F29">
      <w:pPr>
        <w:jc w:val="both"/>
      </w:pPr>
      <w:r w:rsidRPr="009939DC">
        <w:rPr>
          <w:lang w:val="de-DE"/>
        </w:rPr>
        <w:tab/>
      </w:r>
      <w:r w:rsidR="000A7686" w:rsidRPr="009939DC">
        <w:rPr>
          <w:lang w:val="de-DE"/>
        </w:rPr>
        <w:t>WHEREAS</w:t>
      </w:r>
      <w:r w:rsidR="000A7686" w:rsidRPr="009939DC">
        <w:t xml:space="preserve">, </w:t>
      </w:r>
      <w:r w:rsidR="00165E43" w:rsidRPr="009939DC">
        <w:t>Customer</w:t>
      </w:r>
      <w:r w:rsidR="00050521" w:rsidRPr="009939DC">
        <w:t xml:space="preserve"> is authorized to assist the utility operating </w:t>
      </w:r>
      <w:r w:rsidR="00283105" w:rsidRPr="009939DC">
        <w:t xml:space="preserve">company(ies) </w:t>
      </w:r>
      <w:r w:rsidR="00050521" w:rsidRPr="009939DC">
        <w:t xml:space="preserve">identified in </w:t>
      </w:r>
      <w:r w:rsidR="00AB702E" w:rsidRPr="009939DC">
        <w:rPr>
          <w:b/>
          <w:i/>
        </w:rPr>
        <w:t>Schedule A</w:t>
      </w:r>
      <w:r w:rsidR="00AB702E" w:rsidRPr="009939DC">
        <w:t>,</w:t>
      </w:r>
      <w:r w:rsidRPr="009939DC">
        <w:t xml:space="preserve"> attached hereto and made part hereof, in procuring certain services that they may require from time to time in the operations of their respective businesses, including the services described in </w:t>
      </w:r>
      <w:r w:rsidRPr="009939DC">
        <w:rPr>
          <w:b/>
          <w:i/>
        </w:rPr>
        <w:t>Schedule B</w:t>
      </w:r>
      <w:r w:rsidRPr="009939DC">
        <w:t>, attached hereto and made part hereof (the “Services”); and</w:t>
      </w:r>
    </w:p>
    <w:p w14:paraId="05C2B3F0" w14:textId="77777777" w:rsidR="00071366" w:rsidRPr="009939DC" w:rsidRDefault="00071366" w:rsidP="00933F29">
      <w:pPr>
        <w:jc w:val="both"/>
      </w:pPr>
    </w:p>
    <w:p w14:paraId="197DC17A" w14:textId="7EC38548" w:rsidR="00071366" w:rsidRPr="009939DC" w:rsidRDefault="000A7686" w:rsidP="00933F29">
      <w:pPr>
        <w:pStyle w:val="BodyTextIndent"/>
        <w:jc w:val="both"/>
      </w:pPr>
      <w:r w:rsidRPr="009939DC">
        <w:rPr>
          <w:lang w:val="de-DE"/>
        </w:rPr>
        <w:t>WHEREAS</w:t>
      </w:r>
      <w:r w:rsidRPr="009939DC">
        <w:t>, t</w:t>
      </w:r>
      <w:r w:rsidR="00071366" w:rsidRPr="009939DC">
        <w:t xml:space="preserve">he Supplier states that it is an established and well-known provider of the Services possessing the skills, qualifications, and experience necessary to perform and manage such Services in an efficient, cost-effective, and controlled manner, with a high degree of quality and responsiveness, and that it has successfully performed similar services for other customers and is willing to provide the Services to the utility operating company </w:t>
      </w:r>
      <w:r w:rsidR="00C944E6" w:rsidRPr="009939DC">
        <w:t>A</w:t>
      </w:r>
      <w:r w:rsidR="00F12EF7" w:rsidRPr="009939DC">
        <w:t xml:space="preserve">ffiliates </w:t>
      </w:r>
      <w:r w:rsidR="00071366" w:rsidRPr="009939DC">
        <w:t xml:space="preserve">of </w:t>
      </w:r>
      <w:r w:rsidR="00F53310" w:rsidRPr="009939DC">
        <w:t>Customer</w:t>
      </w:r>
      <w:r w:rsidR="00F53310" w:rsidRPr="009939DC">
        <w:rPr>
          <w:b/>
        </w:rPr>
        <w:t xml:space="preserve"> </w:t>
      </w:r>
      <w:r w:rsidR="00071366" w:rsidRPr="009939DC">
        <w:t>in accordance with the terms and conditions of this Agreement; and</w:t>
      </w:r>
    </w:p>
    <w:p w14:paraId="08741D25" w14:textId="77777777" w:rsidR="00071366" w:rsidRPr="009939DC" w:rsidRDefault="00071366" w:rsidP="00A163AA">
      <w:pPr>
        <w:ind w:firstLine="720"/>
        <w:jc w:val="both"/>
      </w:pPr>
    </w:p>
    <w:p w14:paraId="698ED447" w14:textId="63B82B38" w:rsidR="00071366" w:rsidRPr="009939DC" w:rsidRDefault="000A7686" w:rsidP="00A163AA">
      <w:pPr>
        <w:ind w:firstLine="720"/>
        <w:jc w:val="both"/>
      </w:pPr>
      <w:r w:rsidRPr="009939DC">
        <w:rPr>
          <w:lang w:val="de-DE"/>
        </w:rPr>
        <w:t>WHEREAS</w:t>
      </w:r>
      <w:r w:rsidRPr="009939DC">
        <w:t>, i</w:t>
      </w:r>
      <w:r w:rsidR="00071366" w:rsidRPr="009939DC">
        <w:t xml:space="preserve">n reliance upon such statements and following its review of Supplier’s proposal and negotiation of business terms, </w:t>
      </w:r>
      <w:r w:rsidR="00F53310" w:rsidRPr="009939DC">
        <w:t xml:space="preserve">Customer </w:t>
      </w:r>
      <w:r w:rsidR="00071366" w:rsidRPr="009939DC">
        <w:t>has selected the Supplier as a vendor-of-choice for the Services, which shall be procured and awarded in accordance with this Agreement.</w:t>
      </w:r>
    </w:p>
    <w:p w14:paraId="27729EB5" w14:textId="77777777" w:rsidR="00071366" w:rsidRPr="009939DC" w:rsidRDefault="00071366" w:rsidP="00A163AA">
      <w:pPr>
        <w:ind w:firstLine="720"/>
        <w:jc w:val="both"/>
      </w:pPr>
    </w:p>
    <w:p w14:paraId="733F4358" w14:textId="4FD2DB86" w:rsidR="00071366" w:rsidRPr="009939DC" w:rsidRDefault="00071366" w:rsidP="00A163AA">
      <w:pPr>
        <w:pStyle w:val="PlainText"/>
        <w:ind w:firstLine="720"/>
        <w:jc w:val="both"/>
        <w:rPr>
          <w:rFonts w:ascii="Times New Roman" w:hAnsi="Times New Roman" w:cs="Times New Roman"/>
          <w:sz w:val="24"/>
          <w:szCs w:val="24"/>
        </w:rPr>
      </w:pPr>
      <w:r w:rsidRPr="009939DC">
        <w:rPr>
          <w:rFonts w:ascii="Times New Roman" w:eastAsia="MS Mincho" w:hAnsi="Times New Roman" w:cs="Times New Roman"/>
          <w:b/>
          <w:bCs/>
          <w:sz w:val="24"/>
          <w:szCs w:val="24"/>
        </w:rPr>
        <w:t>NOW THEREFORE</w:t>
      </w:r>
      <w:r w:rsidRPr="009939DC">
        <w:rPr>
          <w:rFonts w:ascii="Times New Roman" w:eastAsia="MS Mincho" w:hAnsi="Times New Roman" w:cs="Times New Roman"/>
          <w:sz w:val="24"/>
          <w:szCs w:val="24"/>
        </w:rPr>
        <w:t xml:space="preserve">, </w:t>
      </w:r>
      <w:r w:rsidRPr="009939DC">
        <w:rPr>
          <w:rFonts w:ascii="Times New Roman" w:hAnsi="Times New Roman" w:cs="Times New Roman"/>
          <w:sz w:val="24"/>
          <w:szCs w:val="24"/>
        </w:rPr>
        <w:t xml:space="preserve">in consideration of the mutual covenants contained herein, and other good and valuable consideration, the Supplier and </w:t>
      </w:r>
      <w:r w:rsidR="00F53310" w:rsidRPr="009939DC">
        <w:rPr>
          <w:rFonts w:ascii="Times New Roman" w:hAnsi="Times New Roman" w:cs="Times New Roman"/>
          <w:sz w:val="24"/>
          <w:szCs w:val="24"/>
        </w:rPr>
        <w:t xml:space="preserve">Customer </w:t>
      </w:r>
      <w:r w:rsidRPr="009939DC">
        <w:rPr>
          <w:rFonts w:ascii="Times New Roman" w:hAnsi="Times New Roman" w:cs="Times New Roman"/>
          <w:sz w:val="24"/>
          <w:szCs w:val="24"/>
        </w:rPr>
        <w:t>hereby agree as follows:</w:t>
      </w:r>
    </w:p>
    <w:p w14:paraId="5D076CA5" w14:textId="77777777" w:rsidR="00071366" w:rsidRPr="009939DC" w:rsidRDefault="00071366" w:rsidP="00933F29">
      <w:pPr>
        <w:pStyle w:val="PlainText"/>
        <w:jc w:val="both"/>
        <w:rPr>
          <w:rFonts w:ascii="Times New Roman" w:eastAsia="MS Mincho" w:hAnsi="Times New Roman" w:cs="Times New Roman"/>
          <w:sz w:val="24"/>
          <w:szCs w:val="24"/>
        </w:rPr>
      </w:pPr>
    </w:p>
    <w:p w14:paraId="00DFE284" w14:textId="77777777" w:rsidR="00071366" w:rsidRPr="009939DC" w:rsidRDefault="00071366" w:rsidP="00933F29">
      <w:pPr>
        <w:pStyle w:val="PlainText"/>
        <w:jc w:val="both"/>
        <w:rPr>
          <w:rFonts w:ascii="Times New Roman" w:eastAsia="MS Mincho" w:hAnsi="Times New Roman" w:cs="Times New Roman"/>
          <w:sz w:val="24"/>
          <w:szCs w:val="24"/>
        </w:rPr>
      </w:pPr>
    </w:p>
    <w:p w14:paraId="28019D00" w14:textId="77777777" w:rsidR="00071366" w:rsidRPr="009939DC" w:rsidRDefault="00071366" w:rsidP="00933F29">
      <w:pPr>
        <w:pStyle w:val="Heading2"/>
        <w:ind w:firstLine="0"/>
      </w:pPr>
      <w:r w:rsidRPr="009939DC">
        <w:t>1.</w:t>
      </w:r>
      <w:r w:rsidRPr="009939DC">
        <w:tab/>
        <w:t>DEFINITIONS</w:t>
      </w:r>
    </w:p>
    <w:p w14:paraId="60F0C192" w14:textId="77777777" w:rsidR="00071366" w:rsidRPr="009939DC" w:rsidRDefault="00071366" w:rsidP="00933F29"/>
    <w:p w14:paraId="0F3EE8B4" w14:textId="77777777" w:rsidR="00071366" w:rsidRPr="009939DC" w:rsidRDefault="00071366" w:rsidP="00933F29">
      <w:pPr>
        <w:jc w:val="both"/>
      </w:pPr>
      <w:r w:rsidRPr="009939DC">
        <w:tab/>
        <w:t>As used in this Agreement:</w:t>
      </w:r>
    </w:p>
    <w:p w14:paraId="7B71F756" w14:textId="77777777" w:rsidR="00071366" w:rsidRPr="009939DC" w:rsidRDefault="00071366" w:rsidP="00933F29">
      <w:pPr>
        <w:jc w:val="both"/>
      </w:pPr>
    </w:p>
    <w:p w14:paraId="5E2A960D" w14:textId="77777777" w:rsidR="00071366" w:rsidRPr="009939DC" w:rsidRDefault="00071366" w:rsidP="00C5283F">
      <w:pPr>
        <w:jc w:val="both"/>
      </w:pPr>
      <w:r w:rsidRPr="009939DC">
        <w:t>(a)</w:t>
      </w:r>
      <w:r w:rsidRPr="009939DC">
        <w:tab/>
        <w:t>“Affiliate” shall mean, with respect to a Party, any other entity Controlling, Controlled by, or under common Control with such Party.  The term “Control” and its derivatives shall mean with regard to any entity, the legal, beneficial, or equitable ownership, directly or indirectly, of fifty percent (50%) or more of the capital stock (or other ownership interest, if not a corporation) of such entity ordinarily having voting rights.</w:t>
      </w:r>
    </w:p>
    <w:p w14:paraId="22CB5BA6" w14:textId="77777777" w:rsidR="00071366" w:rsidRPr="009939DC" w:rsidRDefault="00071366" w:rsidP="00933F29">
      <w:pPr>
        <w:jc w:val="both"/>
      </w:pPr>
    </w:p>
    <w:p w14:paraId="0B5ABA40" w14:textId="68DBBA51" w:rsidR="00CC5153" w:rsidRPr="009939DC" w:rsidRDefault="00071366" w:rsidP="00616DE3">
      <w:pPr>
        <w:numPr>
          <w:ilvl w:val="0"/>
          <w:numId w:val="1"/>
        </w:numPr>
        <w:ind w:left="283"/>
        <w:jc w:val="both"/>
      </w:pPr>
      <w:r w:rsidRPr="009939DC">
        <w:t xml:space="preserve"> </w:t>
      </w:r>
      <w:r w:rsidR="00CC5153" w:rsidRPr="009939DC">
        <w:t>“Business Day”</w:t>
      </w:r>
      <w:r w:rsidR="00CC5153" w:rsidRPr="009939DC">
        <w:rPr>
          <w:b/>
        </w:rPr>
        <w:t xml:space="preserve"> –</w:t>
      </w:r>
      <w:r w:rsidR="00CC5153" w:rsidRPr="009939DC">
        <w:t xml:space="preserve"> A calendar day other than Saturday, Sunday or a legal, public or bank holiday in the State of </w:t>
      </w:r>
      <w:r w:rsidR="00B66BBD">
        <w:t>Connecticut</w:t>
      </w:r>
      <w:r w:rsidR="00CC5153" w:rsidRPr="009939DC">
        <w:t xml:space="preserve">. </w:t>
      </w:r>
    </w:p>
    <w:p w14:paraId="6D27991A" w14:textId="77777777" w:rsidR="00CC5153" w:rsidRPr="009939DC" w:rsidRDefault="00CC5153" w:rsidP="00616DE3">
      <w:pPr>
        <w:ind w:left="283"/>
        <w:jc w:val="both"/>
      </w:pPr>
    </w:p>
    <w:p w14:paraId="609734FE" w14:textId="72ED7382" w:rsidR="00BD1026" w:rsidRPr="009939DC" w:rsidRDefault="00071366" w:rsidP="00C5283F">
      <w:pPr>
        <w:numPr>
          <w:ilvl w:val="0"/>
          <w:numId w:val="1"/>
        </w:numPr>
        <w:ind w:left="283"/>
        <w:jc w:val="both"/>
      </w:pPr>
      <w:r w:rsidRPr="009939DC">
        <w:t xml:space="preserve">“Company” shall mean the </w:t>
      </w:r>
      <w:r w:rsidR="006A6FEF" w:rsidRPr="009939DC">
        <w:t>c</w:t>
      </w:r>
      <w:r w:rsidR="00752E72" w:rsidRPr="009939DC">
        <w:t>ompany</w:t>
      </w:r>
      <w:r w:rsidR="006A6FEF" w:rsidRPr="009939DC">
        <w:t>(ies)</w:t>
      </w:r>
      <w:r w:rsidR="000F6E9C" w:rsidRPr="009939DC">
        <w:t xml:space="preserve"> </w:t>
      </w:r>
      <w:r w:rsidRPr="009939DC">
        <w:t xml:space="preserve">specified in </w:t>
      </w:r>
      <w:r w:rsidR="00AB702E" w:rsidRPr="009939DC">
        <w:rPr>
          <w:b/>
          <w:i/>
        </w:rPr>
        <w:t>Schedule</w:t>
      </w:r>
      <w:r w:rsidR="00971B59" w:rsidRPr="009939DC">
        <w:rPr>
          <w:b/>
          <w:i/>
        </w:rPr>
        <w:t xml:space="preserve"> A</w:t>
      </w:r>
      <w:r w:rsidRPr="009939DC">
        <w:t>, attached hereto and made part hereof.</w:t>
      </w:r>
    </w:p>
    <w:p w14:paraId="31E567CC" w14:textId="530B564E" w:rsidR="00BD1026" w:rsidRPr="009939DC" w:rsidRDefault="00BD1026" w:rsidP="00C5283F">
      <w:pPr>
        <w:ind w:left="283"/>
        <w:jc w:val="both"/>
      </w:pPr>
    </w:p>
    <w:p w14:paraId="104ECE6A" w14:textId="3189FADF" w:rsidR="00BD1026" w:rsidRPr="009939DC" w:rsidRDefault="00BD1026" w:rsidP="00616DE3">
      <w:pPr>
        <w:numPr>
          <w:ilvl w:val="0"/>
          <w:numId w:val="1"/>
        </w:numPr>
        <w:ind w:left="283"/>
        <w:jc w:val="both"/>
      </w:pPr>
      <w:r w:rsidRPr="009939DC">
        <w:t>“Company Department” shall mean the business unit in AVANGRID that coordinates and manages this Agreement.</w:t>
      </w:r>
    </w:p>
    <w:p w14:paraId="65A4B701" w14:textId="77777777" w:rsidR="00071366" w:rsidRPr="009939DC" w:rsidRDefault="00071366" w:rsidP="00616DE3">
      <w:pPr>
        <w:ind w:left="283"/>
        <w:jc w:val="both"/>
      </w:pPr>
    </w:p>
    <w:p w14:paraId="01D324FB" w14:textId="77777777" w:rsidR="00CC5153" w:rsidRPr="009939DC" w:rsidRDefault="00BD1026" w:rsidP="00616DE3">
      <w:pPr>
        <w:numPr>
          <w:ilvl w:val="0"/>
          <w:numId w:val="1"/>
        </w:numPr>
        <w:ind w:left="283"/>
        <w:jc w:val="both"/>
      </w:pPr>
      <w:bookmarkStart w:id="0" w:name="_Hlk29760553"/>
      <w:r w:rsidRPr="009939DC">
        <w:t>“Contract Price” shall mean, in the aggregate, the total maximum dollar amount of all Services pursuant to this Agreement, including, without limitation, any amendment or other modification thereto.</w:t>
      </w:r>
    </w:p>
    <w:bookmarkEnd w:id="0"/>
    <w:p w14:paraId="1FB14431" w14:textId="77777777" w:rsidR="00CC5153" w:rsidRPr="009939DC" w:rsidRDefault="00CC5153" w:rsidP="00616DE3">
      <w:pPr>
        <w:ind w:left="283"/>
        <w:jc w:val="both"/>
      </w:pPr>
    </w:p>
    <w:p w14:paraId="395E6474" w14:textId="6AF71C81" w:rsidR="00BD1026" w:rsidRPr="009939DC" w:rsidRDefault="00CC5153" w:rsidP="00616DE3">
      <w:pPr>
        <w:numPr>
          <w:ilvl w:val="0"/>
          <w:numId w:val="1"/>
        </w:numPr>
        <w:ind w:left="283"/>
      </w:pPr>
      <w:r w:rsidRPr="009939DC">
        <w:t xml:space="preserve">“Day” shall mean a calendar day including Saturday, Sunday or a legal, public or bank holiday in the State of </w:t>
      </w:r>
      <w:r w:rsidR="00B66BBD">
        <w:t>Connecticut</w:t>
      </w:r>
      <w:r w:rsidRPr="009939DC">
        <w:t>.</w:t>
      </w:r>
      <w:r w:rsidR="00B66BBD" w:rsidRPr="009939DC">
        <w:t xml:space="preserve"> </w:t>
      </w:r>
      <w:r w:rsidR="00BD1026" w:rsidRPr="009939DC">
        <w:br/>
      </w:r>
    </w:p>
    <w:p w14:paraId="07B5A070" w14:textId="79C32F96" w:rsidR="00CC5153" w:rsidRPr="009939DC" w:rsidRDefault="00071366" w:rsidP="00616DE3">
      <w:pPr>
        <w:numPr>
          <w:ilvl w:val="0"/>
          <w:numId w:val="1"/>
        </w:numPr>
        <w:ind w:left="283"/>
      </w:pPr>
      <w:r w:rsidRPr="009939DC">
        <w:t xml:space="preserve"> </w:t>
      </w:r>
      <w:r w:rsidR="00B76406" w:rsidRPr="009939DC">
        <w:t xml:space="preserve">The “Effective Date” shall mean the date </w:t>
      </w:r>
      <w:r w:rsidR="0099549E" w:rsidRPr="009939DC">
        <w:t>specified in the recitals of this Agreement</w:t>
      </w:r>
      <w:r w:rsidR="00B76406" w:rsidRPr="009939DC">
        <w:t>.</w:t>
      </w:r>
    </w:p>
    <w:p w14:paraId="4E71B648" w14:textId="77777777" w:rsidR="00616DE3" w:rsidRPr="009939DC" w:rsidRDefault="00616DE3" w:rsidP="00616DE3">
      <w:pPr>
        <w:ind w:left="283"/>
      </w:pPr>
    </w:p>
    <w:p w14:paraId="0526F7F3" w14:textId="77777777" w:rsidR="00CC5153" w:rsidRPr="009939DC" w:rsidRDefault="00CC5153" w:rsidP="00616DE3">
      <w:pPr>
        <w:numPr>
          <w:ilvl w:val="0"/>
          <w:numId w:val="1"/>
        </w:numPr>
        <w:ind w:left="283"/>
      </w:pPr>
      <w:r w:rsidRPr="009939DC">
        <w:t xml:space="preserve">“Industry Standards” - Any of the practices, methods, standards and acts engaged in, or approved by, a significant portion of the independent power industry for the engineering, procurement,  construction and maintenance of a static synchronous compensator similar to the Project and located in the United States that, at a particular time, in the exercise of prudent and reasonable judgment by those experienced in the industry, in light of the facts known or that should reasonably have been known at the time a decision was made, could have been expected to accomplish the desired result consistent with good business practices, reliability, economy, health, safety and expedition.  “Industry Standards” are not intended to be limited to the optimum practices, methods or acts to the exclusion of all others, but rather to be practices, methods and acts generally accepted in the United States, having due regard for, among other things, manufacturers’ warranties, contractual obligations, the requirements or guidance of any Governmental Authority, Applicable Law, applicable NERC reliability requirements and the requirements of applicable insurance policies. </w:t>
      </w:r>
    </w:p>
    <w:p w14:paraId="5EACBC82" w14:textId="77777777" w:rsidR="00CC5153" w:rsidRPr="009939DC" w:rsidRDefault="00CC5153" w:rsidP="00616DE3">
      <w:pPr>
        <w:ind w:left="283"/>
      </w:pPr>
    </w:p>
    <w:p w14:paraId="4779F7AA" w14:textId="32D12C14" w:rsidR="00CC5153" w:rsidRPr="009939DC" w:rsidRDefault="00CC5153" w:rsidP="00616DE3">
      <w:pPr>
        <w:numPr>
          <w:ilvl w:val="0"/>
          <w:numId w:val="1"/>
        </w:numPr>
        <w:ind w:left="283"/>
      </w:pPr>
      <w:r w:rsidRPr="009939DC">
        <w:t>“Intellectual Property “ – In relation to any and all technology, software, firmware, know-how, processes, inventions, ideas, discoveries, techniques, algorithms, programs, discoveries, improvements, devices, products, concepts, designs, prototypes, samples, models, technical information, materials, drawings, specifications, mask works, topography and other works of authorship, any and all rights, priorities and privileges relating to intellectual property therein, whether arising under United States, multinational or foreign laws or otherwise, including but not limited to copyright applications and registrations, copyright licenses, patent applications and registrations, patent licenses, trademark applications and registrations, trademark licenses, trade secret rights and all rights to sue at law or in equity for any infringement or other impairment thereof, including the right to receive all proceeds and damages therefrom.</w:t>
      </w:r>
    </w:p>
    <w:p w14:paraId="11C01E49" w14:textId="77777777" w:rsidR="00616DE3" w:rsidRPr="009939DC" w:rsidRDefault="00616DE3" w:rsidP="00616DE3">
      <w:pPr>
        <w:ind w:left="283"/>
      </w:pPr>
    </w:p>
    <w:p w14:paraId="59E90E2D" w14:textId="77777777" w:rsidR="00BD1026" w:rsidRPr="009939DC" w:rsidRDefault="00BD1026" w:rsidP="00616DE3">
      <w:pPr>
        <w:numPr>
          <w:ilvl w:val="0"/>
          <w:numId w:val="1"/>
        </w:numPr>
        <w:ind w:left="283"/>
        <w:jc w:val="both"/>
      </w:pPr>
      <w:r w:rsidRPr="009939DC">
        <w:t>“Project” means the [_______] project under this Agreement pursuant to which the Supplier will provide the Services.</w:t>
      </w:r>
    </w:p>
    <w:p w14:paraId="75811D2C" w14:textId="77777777" w:rsidR="00BD1026" w:rsidRPr="009939DC" w:rsidRDefault="00BD1026" w:rsidP="00616DE3">
      <w:pPr>
        <w:ind w:left="283"/>
        <w:jc w:val="both"/>
      </w:pPr>
    </w:p>
    <w:p w14:paraId="7B0D9EB7" w14:textId="76B18C11" w:rsidR="00071366" w:rsidRPr="009939DC" w:rsidRDefault="00BD1026" w:rsidP="00852CE4">
      <w:pPr>
        <w:numPr>
          <w:ilvl w:val="0"/>
          <w:numId w:val="1"/>
        </w:numPr>
        <w:ind w:left="283"/>
        <w:jc w:val="both"/>
      </w:pPr>
      <w:r w:rsidRPr="009939DC">
        <w:t xml:space="preserve">“Project Completion Date,” means the date in which the Project is fully </w:t>
      </w:r>
      <w:r w:rsidR="00852CE4">
        <w:t>realized</w:t>
      </w:r>
      <w:r w:rsidRPr="009939DC">
        <w:t xml:space="preserve"> to the satisfaction of the Customer and applicable Company(ies).</w:t>
      </w:r>
    </w:p>
    <w:p w14:paraId="548ECE43" w14:textId="77777777" w:rsidR="00071366" w:rsidRPr="009939DC" w:rsidRDefault="00071366" w:rsidP="00852CE4">
      <w:pPr>
        <w:ind w:left="283"/>
        <w:jc w:val="both"/>
      </w:pPr>
    </w:p>
    <w:p w14:paraId="7E78C69A" w14:textId="2BC7537C" w:rsidR="00616DE3" w:rsidRPr="009939DC" w:rsidRDefault="00071366" w:rsidP="00616DE3">
      <w:pPr>
        <w:numPr>
          <w:ilvl w:val="0"/>
          <w:numId w:val="1"/>
        </w:numPr>
        <w:ind w:left="283"/>
        <w:jc w:val="both"/>
      </w:pPr>
      <w:r w:rsidRPr="009939DC">
        <w:t xml:space="preserve"> </w:t>
      </w:r>
      <w:r w:rsidR="00B76406" w:rsidRPr="009939DC">
        <w:t>“Purchase Order” shall mean a purchase order issued by Company or a Company</w:t>
      </w:r>
      <w:r w:rsidR="006A2F27" w:rsidRPr="009939DC">
        <w:t>(ies)</w:t>
      </w:r>
      <w:r w:rsidR="00B76406" w:rsidRPr="009939DC">
        <w:t xml:space="preserve"> in accordance with this Agreement</w:t>
      </w:r>
      <w:r w:rsidRPr="009939DC">
        <w:t>.</w:t>
      </w:r>
    </w:p>
    <w:p w14:paraId="039A3862" w14:textId="77777777" w:rsidR="00616DE3" w:rsidRPr="009939DC" w:rsidRDefault="00616DE3" w:rsidP="00616DE3">
      <w:pPr>
        <w:pStyle w:val="ListParagraph"/>
        <w:ind w:left="283"/>
        <w:rPr>
          <w:rFonts w:ascii="Times New Roman" w:hAnsi="Times New Roman"/>
          <w:sz w:val="24"/>
          <w:szCs w:val="24"/>
        </w:rPr>
      </w:pPr>
    </w:p>
    <w:p w14:paraId="55686AA5" w14:textId="3839813A" w:rsidR="00F56538" w:rsidRDefault="00B76406" w:rsidP="00616DE3">
      <w:pPr>
        <w:numPr>
          <w:ilvl w:val="0"/>
          <w:numId w:val="1"/>
        </w:numPr>
        <w:ind w:left="283"/>
        <w:jc w:val="both"/>
      </w:pPr>
      <w:r w:rsidRPr="009939DC">
        <w:t xml:space="preserve">“RFP” shall mean a request for proposal for </w:t>
      </w:r>
      <w:r w:rsidR="00F56538">
        <w:t xml:space="preserve">all or a portion of the </w:t>
      </w:r>
      <w:r w:rsidRPr="009939DC">
        <w:t>Services</w:t>
      </w:r>
      <w:r w:rsidR="00F56538" w:rsidRPr="00F56538">
        <w:t xml:space="preserve"> </w:t>
      </w:r>
      <w:r w:rsidR="00F56538" w:rsidRPr="009939DC">
        <w:t xml:space="preserve">by </w:t>
      </w:r>
      <w:r w:rsidR="00F56538">
        <w:t xml:space="preserve">Customer or </w:t>
      </w:r>
      <w:r w:rsidR="00F56538" w:rsidRPr="009939DC">
        <w:t>the Company</w:t>
      </w:r>
      <w:r w:rsidR="00F56538">
        <w:t>.</w:t>
      </w:r>
    </w:p>
    <w:p w14:paraId="21D03182" w14:textId="77777777" w:rsidR="00F56538" w:rsidRDefault="00F56538" w:rsidP="00F56538">
      <w:pPr>
        <w:pStyle w:val="ListParagraph"/>
      </w:pPr>
    </w:p>
    <w:p w14:paraId="1307DF2C" w14:textId="77777777" w:rsidR="00256D06" w:rsidRPr="009939DC" w:rsidRDefault="00256D06" w:rsidP="00616DE3">
      <w:pPr>
        <w:pStyle w:val="ListParagraph"/>
        <w:ind w:left="283"/>
        <w:rPr>
          <w:rFonts w:ascii="Times New Roman" w:hAnsi="Times New Roman"/>
          <w:sz w:val="24"/>
          <w:szCs w:val="24"/>
        </w:rPr>
      </w:pPr>
    </w:p>
    <w:p w14:paraId="011E0273" w14:textId="51B62CCA" w:rsidR="00256D06" w:rsidRPr="009939DC" w:rsidRDefault="00256D06" w:rsidP="00852CE4">
      <w:pPr>
        <w:numPr>
          <w:ilvl w:val="0"/>
          <w:numId w:val="1"/>
        </w:numPr>
        <w:ind w:left="283"/>
        <w:jc w:val="both"/>
      </w:pPr>
      <w:r w:rsidRPr="009939DC">
        <w:t xml:space="preserve">“Scope of Work shall mean the services described in </w:t>
      </w:r>
      <w:r w:rsidRPr="00852CE4">
        <w:rPr>
          <w:b/>
          <w:i/>
        </w:rPr>
        <w:t>Schedule B</w:t>
      </w:r>
      <w:r w:rsidRPr="009939DC">
        <w:t xml:space="preserve">, attached hereto and made part hereof. </w:t>
      </w:r>
    </w:p>
    <w:p w14:paraId="5E88DD63" w14:textId="77777777" w:rsidR="00256D06" w:rsidRPr="009939DC" w:rsidRDefault="00256D06" w:rsidP="00852CE4">
      <w:pPr>
        <w:ind w:left="283"/>
        <w:jc w:val="both"/>
      </w:pPr>
    </w:p>
    <w:p w14:paraId="7AAE1988" w14:textId="31E80723" w:rsidR="00071366" w:rsidRPr="009939DC" w:rsidRDefault="00B76406" w:rsidP="00852CE4">
      <w:pPr>
        <w:numPr>
          <w:ilvl w:val="0"/>
          <w:numId w:val="1"/>
        </w:numPr>
        <w:ind w:left="283"/>
        <w:jc w:val="both"/>
      </w:pPr>
      <w:r w:rsidRPr="009939DC">
        <w:t xml:space="preserve">“Services” shall mean the services </w:t>
      </w:r>
      <w:r w:rsidR="00F56538">
        <w:t xml:space="preserve">and/or related materials </w:t>
      </w:r>
      <w:r w:rsidRPr="009939DC">
        <w:t xml:space="preserve">described in </w:t>
      </w:r>
      <w:r w:rsidRPr="009939DC">
        <w:rPr>
          <w:b/>
          <w:i/>
        </w:rPr>
        <w:t>Schedule B</w:t>
      </w:r>
      <w:r w:rsidRPr="009939DC">
        <w:t xml:space="preserve">, attached hereto and made part hereof.  </w:t>
      </w:r>
    </w:p>
    <w:p w14:paraId="0416823A" w14:textId="77777777" w:rsidR="00071366" w:rsidRPr="009939DC" w:rsidRDefault="00071366" w:rsidP="00852CE4">
      <w:pPr>
        <w:ind w:left="283"/>
        <w:jc w:val="both"/>
      </w:pPr>
    </w:p>
    <w:p w14:paraId="162757A8" w14:textId="77777777" w:rsidR="00616DE3" w:rsidRPr="009939DC" w:rsidRDefault="00B76406" w:rsidP="00852CE4">
      <w:pPr>
        <w:numPr>
          <w:ilvl w:val="0"/>
          <w:numId w:val="1"/>
        </w:numPr>
        <w:ind w:left="283"/>
        <w:jc w:val="both"/>
      </w:pPr>
      <w:r w:rsidRPr="009939DC">
        <w:t>“Small Business Concern” as defined by the Small Business Administration, shall mean a business that is independently owned and operated and which is not dominant in its field of operation.  The law also states that in determining what constitutes as small business, the definition will vary from industry to industry to reflect differences accurately.</w:t>
      </w:r>
    </w:p>
    <w:p w14:paraId="6FE7DFE8" w14:textId="77777777" w:rsidR="00616DE3" w:rsidRPr="00424ADA" w:rsidRDefault="00616DE3" w:rsidP="00852CE4">
      <w:pPr>
        <w:pStyle w:val="ListParagraph"/>
        <w:ind w:left="283"/>
      </w:pPr>
    </w:p>
    <w:p w14:paraId="5390A507" w14:textId="7E5A792E" w:rsidR="00F35B16" w:rsidRPr="009939DC" w:rsidRDefault="00F35B16" w:rsidP="00616DE3">
      <w:pPr>
        <w:numPr>
          <w:ilvl w:val="0"/>
          <w:numId w:val="1"/>
        </w:numPr>
        <w:ind w:left="283"/>
        <w:jc w:val="both"/>
      </w:pPr>
      <w:r w:rsidRPr="009939DC">
        <w:t xml:space="preserve">“Supplement” is a written Purchase Order Supplement, signed by the Customer and issued after the execution of this Agreement, authorizing an addition, deletion, or revision in the Services or an adjustment in the Contract Price or the Schedule.   </w:t>
      </w:r>
    </w:p>
    <w:p w14:paraId="6F17CDF0" w14:textId="77777777" w:rsidR="00F35B16" w:rsidRPr="009939DC" w:rsidRDefault="00F35B16" w:rsidP="00616DE3">
      <w:pPr>
        <w:pStyle w:val="ListParagraph"/>
        <w:ind w:left="283"/>
        <w:rPr>
          <w:rFonts w:ascii="Times New Roman" w:hAnsi="Times New Roman"/>
          <w:sz w:val="24"/>
          <w:szCs w:val="24"/>
        </w:rPr>
      </w:pPr>
    </w:p>
    <w:p w14:paraId="659CD001" w14:textId="3BBC2D4C" w:rsidR="00071366" w:rsidRPr="009939DC" w:rsidRDefault="00071366" w:rsidP="00616DE3">
      <w:pPr>
        <w:numPr>
          <w:ilvl w:val="0"/>
          <w:numId w:val="1"/>
        </w:numPr>
        <w:ind w:left="283"/>
        <w:jc w:val="both"/>
      </w:pPr>
      <w:r w:rsidRPr="009939DC">
        <w:t>“Term” shall mean the term of this Agreement, as extended or terminated early in accorda</w:t>
      </w:r>
      <w:r w:rsidR="00F53310" w:rsidRPr="009939DC">
        <w:t>nce with this Agreement.</w:t>
      </w:r>
    </w:p>
    <w:p w14:paraId="4BE4AE79" w14:textId="77777777" w:rsidR="00071366" w:rsidRPr="009939DC" w:rsidRDefault="00071366" w:rsidP="00616DE3">
      <w:pPr>
        <w:ind w:left="283"/>
        <w:jc w:val="both"/>
      </w:pPr>
    </w:p>
    <w:p w14:paraId="1F063851" w14:textId="25193E3D" w:rsidR="00071366" w:rsidRPr="009939DC" w:rsidRDefault="00071366" w:rsidP="00616DE3">
      <w:pPr>
        <w:numPr>
          <w:ilvl w:val="0"/>
          <w:numId w:val="1"/>
        </w:numPr>
        <w:ind w:left="283"/>
        <w:jc w:val="both"/>
      </w:pPr>
      <w:r w:rsidRPr="009939DC">
        <w:t>“</w:t>
      </w:r>
      <w:r w:rsidR="00B76406" w:rsidRPr="009939DC">
        <w:t>Terms and Conditions</w:t>
      </w:r>
      <w:r w:rsidRPr="009939DC">
        <w:t xml:space="preserve">” </w:t>
      </w:r>
      <w:r w:rsidR="00B76406" w:rsidRPr="009939DC">
        <w:t xml:space="preserve">shall mean the terms and conditions governing the performance of the Services and related matters pursuant to a Purchase Order, </w:t>
      </w:r>
      <w:r w:rsidR="00626C00" w:rsidRPr="009939DC">
        <w:t>as</w:t>
      </w:r>
      <w:r w:rsidR="00B76406" w:rsidRPr="009939DC">
        <w:t xml:space="preserve"> set forth in </w:t>
      </w:r>
      <w:r w:rsidR="00B76406" w:rsidRPr="009939DC">
        <w:rPr>
          <w:b/>
          <w:i/>
        </w:rPr>
        <w:t>Schedule C</w:t>
      </w:r>
      <w:r w:rsidR="00B76406" w:rsidRPr="009939DC">
        <w:t>, attached hereto and made part hereof</w:t>
      </w:r>
      <w:r w:rsidRPr="009939DC">
        <w:t>.</w:t>
      </w:r>
    </w:p>
    <w:p w14:paraId="61973E88" w14:textId="77777777" w:rsidR="00071366" w:rsidRPr="009939DC" w:rsidRDefault="00071366" w:rsidP="00933F29">
      <w:pPr>
        <w:jc w:val="both"/>
      </w:pPr>
    </w:p>
    <w:p w14:paraId="0246D63B" w14:textId="77777777" w:rsidR="00F24BD5" w:rsidRPr="009939DC" w:rsidRDefault="00F24BD5" w:rsidP="00933F29">
      <w:pPr>
        <w:jc w:val="both"/>
      </w:pPr>
    </w:p>
    <w:p w14:paraId="72953B58" w14:textId="77777777" w:rsidR="00071366" w:rsidRPr="009939DC" w:rsidRDefault="00071366" w:rsidP="00933F29">
      <w:pPr>
        <w:jc w:val="both"/>
        <w:rPr>
          <w:b/>
          <w:bCs/>
        </w:rPr>
      </w:pPr>
      <w:r w:rsidRPr="009939DC">
        <w:rPr>
          <w:b/>
          <w:bCs/>
        </w:rPr>
        <w:t>2.</w:t>
      </w:r>
      <w:r w:rsidRPr="009939DC">
        <w:rPr>
          <w:b/>
          <w:bCs/>
        </w:rPr>
        <w:tab/>
        <w:t>PROCESS FOR AWARDING SERVICES</w:t>
      </w:r>
    </w:p>
    <w:p w14:paraId="62129BBA" w14:textId="77777777" w:rsidR="00071366" w:rsidRPr="009939DC" w:rsidRDefault="00071366" w:rsidP="00933F29">
      <w:pPr>
        <w:jc w:val="both"/>
        <w:rPr>
          <w:b/>
          <w:bCs/>
        </w:rPr>
      </w:pPr>
    </w:p>
    <w:p w14:paraId="7EED099B" w14:textId="651480DB" w:rsidR="00071366" w:rsidRPr="009939DC" w:rsidRDefault="00071366" w:rsidP="00852CE4">
      <w:pPr>
        <w:jc w:val="both"/>
      </w:pPr>
      <w:r w:rsidRPr="009939DC">
        <w:rPr>
          <w:b/>
        </w:rPr>
        <w:t>2.1</w:t>
      </w:r>
      <w:r w:rsidRPr="009939DC">
        <w:rPr>
          <w:b/>
          <w:bCs/>
        </w:rPr>
        <w:tab/>
      </w:r>
      <w:r w:rsidR="00165E43" w:rsidRPr="009939DC">
        <w:t>Customer</w:t>
      </w:r>
      <w:r w:rsidR="00613BD5" w:rsidRPr="009939DC">
        <w:t xml:space="preserve"> </w:t>
      </w:r>
      <w:r w:rsidRPr="009939DC">
        <w:t xml:space="preserve">agrees that, upon a request made to </w:t>
      </w:r>
      <w:r w:rsidR="00165E43" w:rsidRPr="009939DC">
        <w:t>Customer</w:t>
      </w:r>
      <w:r w:rsidR="00613BD5" w:rsidRPr="009939DC">
        <w:t xml:space="preserve"> </w:t>
      </w:r>
      <w:r w:rsidRPr="009939DC">
        <w:t xml:space="preserve">by a Company for assistance in procuring Services, </w:t>
      </w:r>
      <w:r w:rsidR="00165E43" w:rsidRPr="009939DC">
        <w:t>Customer</w:t>
      </w:r>
      <w:r w:rsidR="00613BD5" w:rsidRPr="009939DC">
        <w:t xml:space="preserve"> </w:t>
      </w:r>
      <w:r w:rsidRPr="009939DC">
        <w:t>shall, on its own or with the assistance of the Company(ies) requiring the Services, take either of the steps delineated in subsections (a) or (b) toward procuring Services from the Supplier:</w:t>
      </w:r>
    </w:p>
    <w:p w14:paraId="669673BF" w14:textId="77777777" w:rsidR="00071366" w:rsidRPr="009939DC" w:rsidRDefault="00071366" w:rsidP="00933F29">
      <w:pPr>
        <w:jc w:val="both"/>
      </w:pPr>
    </w:p>
    <w:p w14:paraId="34E34AB7" w14:textId="46C3DF24" w:rsidR="00071366" w:rsidRPr="009939DC" w:rsidRDefault="00071366" w:rsidP="00933F29">
      <w:pPr>
        <w:jc w:val="both"/>
        <w:rPr>
          <w:b/>
        </w:rPr>
      </w:pPr>
      <w:r w:rsidRPr="009939DC">
        <w:t>(a)</w:t>
      </w:r>
      <w:r w:rsidRPr="009939DC">
        <w:tab/>
      </w:r>
      <w:r w:rsidRPr="009939DC">
        <w:rPr>
          <w:u w:val="single"/>
        </w:rPr>
        <w:t>Issuance of Purchase Order</w:t>
      </w:r>
      <w:r w:rsidRPr="009939DC">
        <w:t>.</w:t>
      </w:r>
      <w:r w:rsidRPr="009939DC">
        <w:tab/>
      </w:r>
      <w:r w:rsidR="00165E43" w:rsidRPr="009939DC">
        <w:t>Customer</w:t>
      </w:r>
      <w:r w:rsidR="00613BD5" w:rsidRPr="009939DC">
        <w:t xml:space="preserve"> </w:t>
      </w:r>
      <w:r w:rsidRPr="009939DC">
        <w:t xml:space="preserve">or the Company(ies) requesting the Services shall issue to the Supplier duplicate originals of a Purchase Order for the Services incorporating: (i) a scope of work consistent with the standards set forth in </w:t>
      </w:r>
      <w:r w:rsidRPr="009939DC">
        <w:rPr>
          <w:b/>
          <w:i/>
        </w:rPr>
        <w:t>Schedule B</w:t>
      </w:r>
      <w:r w:rsidRPr="009939DC">
        <w:t xml:space="preserve">, (ii) the Terms and Conditions set forth in </w:t>
      </w:r>
      <w:r w:rsidRPr="001F5FB9">
        <w:rPr>
          <w:b/>
          <w:i/>
        </w:rPr>
        <w:t>Schedule C</w:t>
      </w:r>
      <w:r w:rsidRPr="009939DC">
        <w:t xml:space="preserve">, and (iii) and the pricing terms set forth in </w:t>
      </w:r>
      <w:r w:rsidRPr="009939DC">
        <w:rPr>
          <w:b/>
          <w:i/>
        </w:rPr>
        <w:t>Schedule D</w:t>
      </w:r>
      <w:r w:rsidRPr="009939DC">
        <w:t>.  Upon receipt of an authorized Purchase Order, Supplier shall commence performance of the Services in accordance with the terms therein.</w:t>
      </w:r>
    </w:p>
    <w:p w14:paraId="0EB630A4" w14:textId="77777777" w:rsidR="00071366" w:rsidRPr="009939DC" w:rsidRDefault="00071366" w:rsidP="00933F29">
      <w:pPr>
        <w:ind w:firstLine="1440"/>
        <w:jc w:val="both"/>
      </w:pPr>
    </w:p>
    <w:p w14:paraId="7E74B51A" w14:textId="77777777" w:rsidR="00071366" w:rsidRPr="009939DC" w:rsidRDefault="00071366" w:rsidP="00933F29">
      <w:pPr>
        <w:ind w:firstLine="1440"/>
        <w:jc w:val="both"/>
      </w:pPr>
      <w:r w:rsidRPr="009939DC">
        <w:t>OR</w:t>
      </w:r>
    </w:p>
    <w:p w14:paraId="5E54A91E" w14:textId="77777777" w:rsidR="00071366" w:rsidRPr="009939DC" w:rsidRDefault="00071366" w:rsidP="00933F29">
      <w:pPr>
        <w:ind w:firstLine="1440"/>
        <w:jc w:val="both"/>
      </w:pPr>
    </w:p>
    <w:p w14:paraId="70E8DBB5" w14:textId="2430E826" w:rsidR="00071366" w:rsidRPr="009939DC" w:rsidRDefault="00071366" w:rsidP="00933F29">
      <w:pPr>
        <w:jc w:val="both"/>
      </w:pPr>
      <w:r w:rsidRPr="009939DC">
        <w:t>(b)</w:t>
      </w:r>
      <w:r w:rsidRPr="009939DC">
        <w:tab/>
      </w:r>
      <w:r w:rsidRPr="009939DC">
        <w:rPr>
          <w:u w:val="single"/>
        </w:rPr>
        <w:t>Issuance of an RFP</w:t>
      </w:r>
      <w:r w:rsidRPr="009939DC">
        <w:t>.  (i)</w:t>
      </w:r>
      <w:r w:rsidR="00D569A6" w:rsidRPr="009939DC">
        <w:t xml:space="preserve"> </w:t>
      </w:r>
      <w:r w:rsidR="00165E43" w:rsidRPr="009939DC">
        <w:t>Customer</w:t>
      </w:r>
      <w:r w:rsidR="00613BD5" w:rsidRPr="009939DC">
        <w:t xml:space="preserve"> </w:t>
      </w:r>
      <w:r w:rsidRPr="009939DC">
        <w:t xml:space="preserve">or the Company(ies) requesting the Services shall issue an RFP to the Supplier. Within the time period specified in the RFP, Supplier shall issue a written proposal to </w:t>
      </w:r>
      <w:r w:rsidR="00165E43" w:rsidRPr="009939DC">
        <w:t>Customer</w:t>
      </w:r>
      <w:r w:rsidRPr="009939DC">
        <w:t xml:space="preserve">, or if so directed, to the Company specified in the RFP, setting forth: (1) a detailed description of the Services to be provided by the Supplier, consistent with the scope and other requirements specified in the RFP, and (2) Supplier’s fees and charges for completing the Services, which </w:t>
      </w:r>
      <w:r w:rsidR="000A7686" w:rsidRPr="009939DC">
        <w:t xml:space="preserve">will be incorporated as </w:t>
      </w:r>
      <w:r w:rsidR="000A7686" w:rsidRPr="009939DC">
        <w:rPr>
          <w:b/>
          <w:i/>
        </w:rPr>
        <w:t xml:space="preserve">Schedule D </w:t>
      </w:r>
      <w:r w:rsidR="000A7686" w:rsidRPr="009939DC">
        <w:t xml:space="preserve">of the Agreement </w:t>
      </w:r>
      <w:r w:rsidR="00F13D82">
        <w:t xml:space="preserve">and </w:t>
      </w:r>
      <w:r w:rsidRPr="009939DC">
        <w:t xml:space="preserve">Supplier warrants will be calculated in accordance with the pricing terms set forth in </w:t>
      </w:r>
      <w:r w:rsidRPr="009939DC">
        <w:rPr>
          <w:b/>
          <w:i/>
        </w:rPr>
        <w:t>Schedule D</w:t>
      </w:r>
      <w:r w:rsidRPr="009939DC">
        <w:t>, attached hereto and made part hereof.</w:t>
      </w:r>
    </w:p>
    <w:p w14:paraId="3041999A" w14:textId="77777777" w:rsidR="00071366" w:rsidRPr="009939DC" w:rsidRDefault="00071366" w:rsidP="00933F29">
      <w:pPr>
        <w:jc w:val="both"/>
      </w:pPr>
    </w:p>
    <w:p w14:paraId="5FAE83AF" w14:textId="78278B98" w:rsidR="00071366" w:rsidRPr="009939DC" w:rsidRDefault="00071366" w:rsidP="00933F29">
      <w:pPr>
        <w:pStyle w:val="BodyText"/>
      </w:pPr>
      <w:r w:rsidRPr="009939DC">
        <w:t>(ii)</w:t>
      </w:r>
      <w:r w:rsidRPr="009939DC">
        <w:tab/>
        <w:t xml:space="preserve">Within the time period specified in the RFP, </w:t>
      </w:r>
      <w:r w:rsidR="00165E43" w:rsidRPr="009939DC">
        <w:t>Customer</w:t>
      </w:r>
      <w:r w:rsidR="00613BD5" w:rsidRPr="009939DC">
        <w:t xml:space="preserve"> </w:t>
      </w:r>
      <w:r w:rsidRPr="009939DC">
        <w:t>and</w:t>
      </w:r>
      <w:r w:rsidR="00F12EF7" w:rsidRPr="009939DC">
        <w:t>/</w:t>
      </w:r>
      <w:r w:rsidRPr="009939DC">
        <w:t xml:space="preserve">or the Company(ies) shall review the Supplier’s proposal.  If </w:t>
      </w:r>
      <w:r w:rsidR="00165E43" w:rsidRPr="009939DC">
        <w:t>Customer</w:t>
      </w:r>
      <w:r w:rsidR="00613BD5" w:rsidRPr="009939DC">
        <w:t xml:space="preserve"> </w:t>
      </w:r>
      <w:r w:rsidRPr="009939DC">
        <w:t xml:space="preserve">and the Company(ies) requiring the Services, in their sole and absolute discretion, determine that they wish to award a contract for Services and thereupon select the Supplier’s proposal, </w:t>
      </w:r>
      <w:r w:rsidR="000A7686" w:rsidRPr="009939DC">
        <w:t>Customer may elect to issue a Purchase Order and (in such instance) Customer</w:t>
      </w:r>
      <w:r w:rsidRPr="009939DC">
        <w:t xml:space="preserve"> shall forward duplicate original Purchase Orders for the Services (conforming with the requirements of Section 2.1(a), above, but also incorporating the Supplier’s proposal</w:t>
      </w:r>
      <w:r w:rsidR="003A184E" w:rsidRPr="009939DC">
        <w:t xml:space="preserve"> in accordance with this Agreement</w:t>
      </w:r>
      <w:r w:rsidRPr="009939DC">
        <w:t xml:space="preserve">) to the Supplier at the address specified in </w:t>
      </w:r>
      <w:r w:rsidR="00F12EF7" w:rsidRPr="009939DC">
        <w:rPr>
          <w:b/>
          <w:i/>
        </w:rPr>
        <w:t>Schedule F</w:t>
      </w:r>
      <w:r w:rsidRPr="009939DC">
        <w:t>, below. Upon receipt of an authorized Purchase Order, Supplier shall commence performance of the Services in accordance with the terms therein.</w:t>
      </w:r>
    </w:p>
    <w:p w14:paraId="44FEA924" w14:textId="77777777" w:rsidR="00071366" w:rsidRPr="009939DC" w:rsidRDefault="00071366" w:rsidP="00933F29">
      <w:pPr>
        <w:pStyle w:val="BodyText"/>
      </w:pPr>
    </w:p>
    <w:p w14:paraId="78AB9860" w14:textId="6E535503" w:rsidR="00071366" w:rsidRPr="009939DC" w:rsidRDefault="00071366" w:rsidP="00C271F9">
      <w:pPr>
        <w:pStyle w:val="BodyText"/>
      </w:pPr>
      <w:r w:rsidRPr="009939DC">
        <w:rPr>
          <w:b/>
        </w:rPr>
        <w:t>2.2</w:t>
      </w:r>
      <w:r w:rsidRPr="009939DC">
        <w:tab/>
        <w:t>(a)</w:t>
      </w:r>
      <w:r w:rsidRPr="009939DC">
        <w:tab/>
        <w:t xml:space="preserve">Notwithstanding anything to the contrary in this Agreement or in any Purchase Order or RFP issued hereunder, </w:t>
      </w:r>
      <w:r w:rsidR="00165E43" w:rsidRPr="009939DC">
        <w:t>Customer</w:t>
      </w:r>
      <w:r w:rsidR="00D569A6" w:rsidRPr="009939DC">
        <w:t xml:space="preserve"> </w:t>
      </w:r>
      <w:r w:rsidRPr="009939DC">
        <w:t xml:space="preserve">makes no representation or warranty that </w:t>
      </w:r>
      <w:r w:rsidR="00165E43" w:rsidRPr="009939DC">
        <w:t>Customer</w:t>
      </w:r>
      <w:r w:rsidR="00613BD5" w:rsidRPr="009939DC">
        <w:t xml:space="preserve"> </w:t>
      </w:r>
      <w:r w:rsidRPr="009939DC">
        <w:t xml:space="preserve">or any Company(ies) will issue any Purchase Orders or </w:t>
      </w:r>
      <w:r w:rsidR="00A1228C" w:rsidRPr="009939DC">
        <w:t>RFPs</w:t>
      </w:r>
      <w:r w:rsidRPr="009939DC">
        <w:t xml:space="preserve">, or any minimum dollar volume of Purchase Orders or </w:t>
      </w:r>
      <w:r w:rsidR="00A1228C" w:rsidRPr="009939DC">
        <w:t>RFPs</w:t>
      </w:r>
      <w:r w:rsidRPr="009939DC">
        <w:t xml:space="preserve">, during the Term of this Agreement. </w:t>
      </w:r>
      <w:r w:rsidR="00165E43" w:rsidRPr="009939DC">
        <w:t>Customer</w:t>
      </w:r>
      <w:r w:rsidR="00D569A6" w:rsidRPr="009939DC">
        <w:t xml:space="preserve"> </w:t>
      </w:r>
      <w:r w:rsidRPr="009939DC">
        <w:t>or the Company(ies) requesting Services may terminate a Purchase Order or RFP for such Services at any time</w:t>
      </w:r>
      <w:r w:rsidR="00534DC0" w:rsidRPr="009939DC">
        <w:t xml:space="preserve"> upon written notice</w:t>
      </w:r>
      <w:r w:rsidRPr="009939DC">
        <w:t xml:space="preserve">, without penalty or other obligation, prior to commencement of performance of the Services by Supplier in accordance with the terms </w:t>
      </w:r>
      <w:r w:rsidR="00534DC0" w:rsidRPr="009939DC">
        <w:t>herein</w:t>
      </w:r>
      <w:r w:rsidRPr="009939DC">
        <w:t>.</w:t>
      </w:r>
    </w:p>
    <w:p w14:paraId="6A0193F5" w14:textId="77777777" w:rsidR="00071366" w:rsidRPr="009939DC" w:rsidRDefault="00071366" w:rsidP="00933F29">
      <w:pPr>
        <w:pStyle w:val="BodyText"/>
        <w:ind w:firstLine="720"/>
      </w:pPr>
    </w:p>
    <w:p w14:paraId="59960C39" w14:textId="3C3E1C4E" w:rsidR="00071366" w:rsidRPr="009939DC" w:rsidRDefault="00071366" w:rsidP="00933F29">
      <w:pPr>
        <w:pStyle w:val="BodyText"/>
      </w:pPr>
      <w:r w:rsidRPr="009939DC">
        <w:t>(b)</w:t>
      </w:r>
      <w:r w:rsidRPr="009939DC">
        <w:tab/>
        <w:t xml:space="preserve">Supplier acknowledges and agrees that the issuance of an RFP, Purchase Order, or other document pursuant to this </w:t>
      </w:r>
      <w:r w:rsidR="001F5B20" w:rsidRPr="009939DC">
        <w:t xml:space="preserve">Section </w:t>
      </w:r>
      <w:r w:rsidRPr="009939DC">
        <w:t xml:space="preserve">2 by </w:t>
      </w:r>
      <w:r w:rsidR="00165E43" w:rsidRPr="009939DC">
        <w:t>Customer</w:t>
      </w:r>
      <w:r w:rsidR="00330583" w:rsidRPr="009939DC">
        <w:t>,</w:t>
      </w:r>
      <w:r w:rsidR="00D569A6" w:rsidRPr="009939DC">
        <w:t xml:space="preserve"> </w:t>
      </w:r>
      <w:r w:rsidRPr="009939DC">
        <w:t>or any Company</w:t>
      </w:r>
      <w:r w:rsidR="001F5B20" w:rsidRPr="009939DC">
        <w:t>(ies)</w:t>
      </w:r>
      <w:r w:rsidR="00330583" w:rsidRPr="009939DC">
        <w:t>,</w:t>
      </w:r>
      <w:r w:rsidRPr="009939DC">
        <w:t xml:space="preserve"> shall not constitute an offer by </w:t>
      </w:r>
      <w:r w:rsidR="00165E43" w:rsidRPr="009939DC">
        <w:t>Customer</w:t>
      </w:r>
      <w:r w:rsidR="00330583" w:rsidRPr="009939DC">
        <w:t>,</w:t>
      </w:r>
      <w:r w:rsidR="00D569A6" w:rsidRPr="009939DC">
        <w:t xml:space="preserve"> </w:t>
      </w:r>
      <w:r w:rsidRPr="009939DC">
        <w:t>or any Company</w:t>
      </w:r>
      <w:r w:rsidR="00330583" w:rsidRPr="009939DC">
        <w:t>,</w:t>
      </w:r>
      <w:r w:rsidRPr="009939DC">
        <w:t xml:space="preserve"> to purchase Services, and that an enforceable agreement for Services shall result only when </w:t>
      </w:r>
      <w:r w:rsidR="00626C00" w:rsidRPr="009939DC">
        <w:t xml:space="preserve">Customer or any Company(ies) </w:t>
      </w:r>
      <w:r w:rsidRPr="009939DC">
        <w:t>authorize</w:t>
      </w:r>
      <w:r w:rsidR="00626C00" w:rsidRPr="009939DC">
        <w:t xml:space="preserve">s a </w:t>
      </w:r>
      <w:r w:rsidRPr="009939DC">
        <w:t xml:space="preserve"> Purchase Order for such Services, processed in accordance with this Article 2, </w:t>
      </w:r>
      <w:r w:rsidR="00626C00" w:rsidRPr="009939DC">
        <w:t xml:space="preserve">and such Purchase Order </w:t>
      </w:r>
      <w:r w:rsidRPr="009939DC">
        <w:t xml:space="preserve">is issued to Supplier by </w:t>
      </w:r>
      <w:r w:rsidR="00165E43" w:rsidRPr="009939DC">
        <w:t>Customer</w:t>
      </w:r>
      <w:r w:rsidR="00330583" w:rsidRPr="009939DC">
        <w:t>,</w:t>
      </w:r>
      <w:r w:rsidR="00D569A6" w:rsidRPr="009939DC">
        <w:t xml:space="preserve"> </w:t>
      </w:r>
      <w:r w:rsidRPr="009939DC">
        <w:t>or a Company.</w:t>
      </w:r>
    </w:p>
    <w:p w14:paraId="6C5FC7F6" w14:textId="77777777" w:rsidR="00071366" w:rsidRPr="009939DC" w:rsidRDefault="00071366" w:rsidP="00933F29">
      <w:pPr>
        <w:pStyle w:val="BodyText"/>
      </w:pPr>
    </w:p>
    <w:p w14:paraId="31871FBB" w14:textId="016053BB" w:rsidR="00071366" w:rsidRPr="009939DC" w:rsidRDefault="00071366" w:rsidP="00933F29">
      <w:pPr>
        <w:pStyle w:val="BodyText"/>
      </w:pPr>
      <w:r w:rsidRPr="009939DC">
        <w:t>(c)</w:t>
      </w:r>
      <w:r w:rsidRPr="009939DC">
        <w:tab/>
        <w:t xml:space="preserve">Supplier further acknowledges that each Purchase Order processed in accordance with this Article 2 and issued to Supplier by </w:t>
      </w:r>
      <w:r w:rsidR="00165E43" w:rsidRPr="009939DC">
        <w:t>Customer</w:t>
      </w:r>
      <w:r w:rsidR="00330583" w:rsidRPr="009939DC">
        <w:t xml:space="preserve">, </w:t>
      </w:r>
      <w:r w:rsidRPr="009939DC">
        <w:t>or a Company</w:t>
      </w:r>
      <w:r w:rsidR="00330583" w:rsidRPr="009939DC">
        <w:t>,</w:t>
      </w:r>
      <w:r w:rsidRPr="009939DC">
        <w:t xml:space="preserve"> constitutes a separate and distinct contract for the particular Services set forth in the Purchase Order and shall be governed by the following documentation:</w:t>
      </w:r>
    </w:p>
    <w:p w14:paraId="27D90A0C" w14:textId="77777777" w:rsidR="00071366" w:rsidRPr="009939DC" w:rsidRDefault="00071366" w:rsidP="00933F29">
      <w:pPr>
        <w:pStyle w:val="BodyText"/>
        <w:ind w:firstLine="720"/>
      </w:pPr>
    </w:p>
    <w:p w14:paraId="4C634247" w14:textId="77777777" w:rsidR="00071366" w:rsidRPr="009939DC" w:rsidRDefault="00071366" w:rsidP="00852CE4">
      <w:pPr>
        <w:pStyle w:val="BodyText"/>
        <w:numPr>
          <w:ilvl w:val="0"/>
          <w:numId w:val="5"/>
        </w:numPr>
        <w:ind w:left="567" w:firstLine="567"/>
      </w:pPr>
      <w:r w:rsidRPr="009939DC">
        <w:t xml:space="preserve">The Purchase Order (exclusive of its pre-printed terms and conditions); </w:t>
      </w:r>
    </w:p>
    <w:p w14:paraId="16F2886B" w14:textId="77777777" w:rsidR="00071366" w:rsidRPr="009939DC" w:rsidRDefault="00071366" w:rsidP="00933F29">
      <w:pPr>
        <w:pStyle w:val="BodyText"/>
      </w:pPr>
    </w:p>
    <w:p w14:paraId="39AF4700" w14:textId="19F3822D" w:rsidR="00590769" w:rsidRDefault="00590769" w:rsidP="00852CE4">
      <w:pPr>
        <w:pStyle w:val="BodyText"/>
        <w:numPr>
          <w:ilvl w:val="0"/>
          <w:numId w:val="5"/>
        </w:numPr>
        <w:ind w:left="567" w:firstLine="567"/>
      </w:pPr>
      <w:r>
        <w:t xml:space="preserve">Special Conditions attached hereto as </w:t>
      </w:r>
      <w:r>
        <w:rPr>
          <w:b/>
          <w:i/>
        </w:rPr>
        <w:t>Schedule E</w:t>
      </w:r>
      <w:r>
        <w:t>.</w:t>
      </w:r>
    </w:p>
    <w:p w14:paraId="1443909D" w14:textId="77777777" w:rsidR="00590769" w:rsidRDefault="00590769" w:rsidP="00852CE4">
      <w:pPr>
        <w:pStyle w:val="ListParagraph"/>
      </w:pPr>
    </w:p>
    <w:p w14:paraId="7168368D" w14:textId="77777777" w:rsidR="00071366" w:rsidRPr="009939DC" w:rsidRDefault="00071366" w:rsidP="00852CE4">
      <w:pPr>
        <w:pStyle w:val="BodyText"/>
        <w:numPr>
          <w:ilvl w:val="0"/>
          <w:numId w:val="5"/>
        </w:numPr>
        <w:ind w:left="567" w:firstLine="567"/>
      </w:pPr>
      <w:r w:rsidRPr="009939DC">
        <w:lastRenderedPageBreak/>
        <w:t xml:space="preserve">The Terms and Conditions attached hereto as </w:t>
      </w:r>
      <w:r w:rsidRPr="00852CE4">
        <w:rPr>
          <w:b/>
          <w:i/>
        </w:rPr>
        <w:t>Schedule C</w:t>
      </w:r>
      <w:r w:rsidRPr="009939DC">
        <w:t>, as they may be amended or modified for the particular Purchase Order;</w:t>
      </w:r>
    </w:p>
    <w:p w14:paraId="4601BC94" w14:textId="77777777" w:rsidR="00071366" w:rsidRPr="009939DC" w:rsidRDefault="00071366" w:rsidP="00852CE4">
      <w:pPr>
        <w:pStyle w:val="BodyText"/>
        <w:ind w:left="567"/>
      </w:pPr>
    </w:p>
    <w:p w14:paraId="62D96971" w14:textId="3D4C6CAA" w:rsidR="006353C5" w:rsidRDefault="006353C5" w:rsidP="00852CE4">
      <w:pPr>
        <w:pStyle w:val="BodyText"/>
        <w:numPr>
          <w:ilvl w:val="0"/>
          <w:numId w:val="5"/>
        </w:numPr>
        <w:ind w:left="567" w:firstLine="567"/>
      </w:pPr>
      <w:r>
        <w:t xml:space="preserve">The Data Security Rider attached hereto as </w:t>
      </w:r>
      <w:r>
        <w:rPr>
          <w:b/>
          <w:i/>
        </w:rPr>
        <w:t xml:space="preserve">Schedule </w:t>
      </w:r>
      <w:r w:rsidR="009B2D33">
        <w:rPr>
          <w:b/>
          <w:i/>
        </w:rPr>
        <w:t>H</w:t>
      </w:r>
      <w:r>
        <w:t xml:space="preserve">; </w:t>
      </w:r>
    </w:p>
    <w:p w14:paraId="6632B5A8" w14:textId="77777777" w:rsidR="006353C5" w:rsidRDefault="006353C5" w:rsidP="009B2D33">
      <w:pPr>
        <w:pStyle w:val="ListParagraph"/>
      </w:pPr>
    </w:p>
    <w:p w14:paraId="5844E5DA" w14:textId="54FA63C7" w:rsidR="006353C5" w:rsidRDefault="009B2D33" w:rsidP="00852CE4">
      <w:pPr>
        <w:pStyle w:val="BodyText"/>
        <w:numPr>
          <w:ilvl w:val="0"/>
          <w:numId w:val="5"/>
        </w:numPr>
        <w:ind w:left="567" w:firstLine="567"/>
      </w:pPr>
      <w:r>
        <w:t xml:space="preserve">The </w:t>
      </w:r>
      <w:r w:rsidR="006353C5">
        <w:t>Insurance</w:t>
      </w:r>
      <w:r>
        <w:t xml:space="preserve"> requirements attached hereto as </w:t>
      </w:r>
      <w:r>
        <w:rPr>
          <w:b/>
          <w:i/>
        </w:rPr>
        <w:t>Schedule G</w:t>
      </w:r>
      <w:r>
        <w:t xml:space="preserve"> </w:t>
      </w:r>
      <w:r>
        <w:br/>
      </w:r>
    </w:p>
    <w:p w14:paraId="7CD32FCC" w14:textId="3633C823" w:rsidR="006A46D4" w:rsidRDefault="00071366" w:rsidP="009B2D33">
      <w:pPr>
        <w:pStyle w:val="BodyText"/>
        <w:numPr>
          <w:ilvl w:val="0"/>
          <w:numId w:val="5"/>
        </w:numPr>
        <w:ind w:left="567" w:firstLine="567"/>
      </w:pPr>
      <w:r w:rsidRPr="009939DC">
        <w:t xml:space="preserve">The Scope of Services document attached hereto as </w:t>
      </w:r>
      <w:r w:rsidRPr="009939DC">
        <w:rPr>
          <w:b/>
          <w:i/>
        </w:rPr>
        <w:t>Schedule B</w:t>
      </w:r>
      <w:r w:rsidRPr="009939DC">
        <w:t xml:space="preserve">, as it may be amended, modified or supplemented for the particular Purchase Order; </w:t>
      </w:r>
      <w:r w:rsidR="006A46D4">
        <w:t>and</w:t>
      </w:r>
    </w:p>
    <w:p w14:paraId="4CDD96DA" w14:textId="77777777" w:rsidR="006A46D4" w:rsidRDefault="006A46D4" w:rsidP="00852CE4">
      <w:pPr>
        <w:pStyle w:val="ListParagraph"/>
      </w:pPr>
    </w:p>
    <w:p w14:paraId="658CA2EA" w14:textId="7B91C6B2" w:rsidR="00071366" w:rsidRPr="009939DC" w:rsidRDefault="00071366" w:rsidP="00852CE4">
      <w:pPr>
        <w:pStyle w:val="BodyText"/>
        <w:numPr>
          <w:ilvl w:val="0"/>
          <w:numId w:val="5"/>
        </w:numPr>
        <w:ind w:left="567" w:firstLine="567"/>
      </w:pPr>
      <w:r w:rsidRPr="009939DC">
        <w:t>This Agreement, including all Schedules other than those described in subsections (i), (ii), (iii)</w:t>
      </w:r>
      <w:r w:rsidR="00590769">
        <w:t>, (iv), (v)</w:t>
      </w:r>
      <w:r w:rsidR="009B2D33">
        <w:t>, (vi) and</w:t>
      </w:r>
      <w:r w:rsidRPr="009939DC">
        <w:t xml:space="preserve"> above.</w:t>
      </w:r>
    </w:p>
    <w:p w14:paraId="5F52C9DE" w14:textId="77777777" w:rsidR="00071366" w:rsidRPr="009939DC" w:rsidRDefault="00071366" w:rsidP="00933F29">
      <w:pPr>
        <w:pStyle w:val="BodyText"/>
      </w:pPr>
    </w:p>
    <w:p w14:paraId="061721D8" w14:textId="22808EA8" w:rsidR="00071366" w:rsidRPr="009939DC" w:rsidRDefault="00071366" w:rsidP="00933F29">
      <w:pPr>
        <w:pStyle w:val="BodyText"/>
      </w:pPr>
      <w:r w:rsidRPr="009939DC">
        <w:t>In the event of any inconsistency among the aforementioned documentation, the order of precedence shall be as set forth in subsections (i), (ii), (iii), (iv),</w:t>
      </w:r>
      <w:r w:rsidR="006A46D4">
        <w:t xml:space="preserve"> (v)</w:t>
      </w:r>
      <w:r w:rsidR="00590769">
        <w:t>, (vi)</w:t>
      </w:r>
      <w:r w:rsidR="009B2D33">
        <w:t>, and (vii)</w:t>
      </w:r>
      <w:r w:rsidRPr="009939DC">
        <w:t xml:space="preserve"> above.</w:t>
      </w:r>
      <w:r w:rsidR="006A46D4">
        <w:t xml:space="preserve">  </w:t>
      </w:r>
    </w:p>
    <w:p w14:paraId="4E349ABC" w14:textId="77777777" w:rsidR="0017107F" w:rsidRPr="009939DC" w:rsidRDefault="0017107F" w:rsidP="00933F29">
      <w:pPr>
        <w:pStyle w:val="BodyText"/>
      </w:pPr>
    </w:p>
    <w:p w14:paraId="407A06ED" w14:textId="77777777" w:rsidR="00071366" w:rsidRPr="009939DC" w:rsidRDefault="00071366" w:rsidP="00933F29">
      <w:pPr>
        <w:pStyle w:val="BodyText"/>
      </w:pPr>
    </w:p>
    <w:p w14:paraId="2468996D" w14:textId="77777777" w:rsidR="00071366" w:rsidRPr="009939DC" w:rsidRDefault="00071366" w:rsidP="00933F29">
      <w:pPr>
        <w:pStyle w:val="BodyText"/>
        <w:rPr>
          <w:b/>
          <w:bCs/>
        </w:rPr>
      </w:pPr>
      <w:r w:rsidRPr="009939DC">
        <w:rPr>
          <w:b/>
          <w:bCs/>
        </w:rPr>
        <w:t>3.</w:t>
      </w:r>
      <w:r w:rsidRPr="009939DC">
        <w:rPr>
          <w:b/>
          <w:bCs/>
        </w:rPr>
        <w:tab/>
        <w:t>PRICING; PAYMENT; DISCOUNTS AND REFUNDS</w:t>
      </w:r>
    </w:p>
    <w:p w14:paraId="5BD2B094" w14:textId="77777777" w:rsidR="00071366" w:rsidRPr="009939DC" w:rsidRDefault="00071366" w:rsidP="00933F29">
      <w:pPr>
        <w:pStyle w:val="BodyText"/>
      </w:pPr>
    </w:p>
    <w:p w14:paraId="3CCD10A2" w14:textId="09F09F01" w:rsidR="00071366" w:rsidRPr="009939DC" w:rsidRDefault="00071366" w:rsidP="00457EDE">
      <w:pPr>
        <w:pStyle w:val="BodyText"/>
      </w:pPr>
      <w:r w:rsidRPr="009939DC">
        <w:rPr>
          <w:b/>
        </w:rPr>
        <w:t>3.1</w:t>
      </w:r>
      <w:r w:rsidRPr="009939DC">
        <w:tab/>
        <w:t>(a)</w:t>
      </w:r>
      <w:r w:rsidRPr="009939DC">
        <w:tab/>
        <w:t xml:space="preserve">Supplier agrees that pricing, fees, pass-throughs, and other charges set forth in </w:t>
      </w:r>
      <w:r w:rsidRPr="009939DC">
        <w:rPr>
          <w:b/>
          <w:i/>
        </w:rPr>
        <w:t>Schedule D</w:t>
      </w:r>
      <w:r w:rsidRPr="009939DC">
        <w:t xml:space="preserve"> will be incorporated into and used as the basis for all pricing, fees, pass-throughs, and other charges in: (i) any proposal issued by Supplier hereunder, and</w:t>
      </w:r>
      <w:r w:rsidR="00534DC0" w:rsidRPr="009939DC">
        <w:t>/</w:t>
      </w:r>
      <w:r w:rsidRPr="009939DC">
        <w:t>or (ii)  any Purchase Orders pursuant to this Agreement.</w:t>
      </w:r>
    </w:p>
    <w:p w14:paraId="2203DBCA" w14:textId="77777777" w:rsidR="00071366" w:rsidRPr="009939DC" w:rsidRDefault="00071366" w:rsidP="00933F29">
      <w:pPr>
        <w:pStyle w:val="BodyText"/>
      </w:pPr>
    </w:p>
    <w:p w14:paraId="09138C0F" w14:textId="08FAF9F5" w:rsidR="00071366" w:rsidRPr="009939DC" w:rsidRDefault="00071366" w:rsidP="00933F29">
      <w:pPr>
        <w:pStyle w:val="BodyText"/>
      </w:pPr>
      <w:r w:rsidRPr="009939DC">
        <w:t>(b)</w:t>
      </w:r>
      <w:r w:rsidRPr="009939DC">
        <w:tab/>
        <w:t xml:space="preserve">Supplier agrees that the pricing terms set forth in </w:t>
      </w:r>
      <w:r w:rsidRPr="009939DC">
        <w:rPr>
          <w:b/>
          <w:i/>
        </w:rPr>
        <w:t>Schedule D</w:t>
      </w:r>
      <w:r w:rsidRPr="009939DC">
        <w:t xml:space="preserve"> shall be fixed for the time period specified in such Schedule and shall not be subject to increase except as expressly specified in such Schedule.</w:t>
      </w:r>
      <w:r w:rsidR="001F5B20" w:rsidRPr="009939DC">
        <w:t xml:space="preserve">  If </w:t>
      </w:r>
      <w:r w:rsidR="001F5B20" w:rsidRPr="005D4163">
        <w:rPr>
          <w:b/>
          <w:i/>
        </w:rPr>
        <w:t>Schedule D</w:t>
      </w:r>
      <w:r w:rsidR="001F5B20" w:rsidRPr="009939DC">
        <w:t xml:space="preserve"> does not specify a time period, pricing terms shall be fixed for the Term of this Agreement.</w:t>
      </w:r>
    </w:p>
    <w:p w14:paraId="4DF0CD5A" w14:textId="77777777" w:rsidR="00071366" w:rsidRPr="009939DC" w:rsidRDefault="00071366" w:rsidP="00933F29">
      <w:pPr>
        <w:pStyle w:val="BodyText"/>
      </w:pPr>
    </w:p>
    <w:p w14:paraId="2A02CE7D" w14:textId="11F21A54" w:rsidR="00071366" w:rsidRPr="009939DC" w:rsidRDefault="00071366" w:rsidP="00C5283F">
      <w:pPr>
        <w:pStyle w:val="BodyText"/>
      </w:pPr>
      <w:r w:rsidRPr="009939DC">
        <w:rPr>
          <w:b/>
        </w:rPr>
        <w:t>3.2</w:t>
      </w:r>
      <w:r w:rsidRPr="009939DC">
        <w:tab/>
        <w:t>(a)</w:t>
      </w:r>
      <w:r w:rsidRPr="009939DC">
        <w:tab/>
        <w:t xml:space="preserve">Supplier agrees that, in calculating any discounts or adjustments to prices, fees, pass-throughs, and charges set forth in </w:t>
      </w:r>
      <w:r w:rsidRPr="009939DC">
        <w:rPr>
          <w:b/>
          <w:i/>
        </w:rPr>
        <w:t>Schedule D</w:t>
      </w:r>
      <w:r w:rsidRPr="009939DC">
        <w:t xml:space="preserve"> that are based upon volumes or quantities of Services awarded to Supplier, Supplier shall include in such calculation the volumes or quantities of Services for all Purchase Orders issued by </w:t>
      </w:r>
      <w:r w:rsidR="00165E43" w:rsidRPr="009939DC">
        <w:t>Customer</w:t>
      </w:r>
      <w:r w:rsidR="00613BD5" w:rsidRPr="009939DC">
        <w:t xml:space="preserve"> </w:t>
      </w:r>
      <w:r w:rsidRPr="009939DC">
        <w:t>or any Company(ies) during the relevant time period.</w:t>
      </w:r>
    </w:p>
    <w:p w14:paraId="48B84E40" w14:textId="77777777" w:rsidR="00071366" w:rsidRPr="009939DC" w:rsidRDefault="00071366" w:rsidP="00933F29">
      <w:pPr>
        <w:pStyle w:val="BodyText"/>
      </w:pPr>
    </w:p>
    <w:p w14:paraId="619ED9F8" w14:textId="58834C83" w:rsidR="00071366" w:rsidRPr="009939DC" w:rsidRDefault="00071366" w:rsidP="00933F29">
      <w:pPr>
        <w:pStyle w:val="BodyText"/>
      </w:pPr>
      <w:r w:rsidRPr="009939DC">
        <w:t>(b)</w:t>
      </w:r>
      <w:r w:rsidRPr="009939DC">
        <w:tab/>
        <w:t>Within thirty (30)</w:t>
      </w:r>
      <w:r w:rsidR="00534DC0" w:rsidRPr="009939DC">
        <w:t xml:space="preserve"> </w:t>
      </w:r>
      <w:r w:rsidRPr="009939DC">
        <w:t xml:space="preserve">days following each anniversary of the Effective Date of this Agreement, Supplier shall forward to </w:t>
      </w:r>
      <w:r w:rsidR="00165E43" w:rsidRPr="009939DC">
        <w:t>Customer</w:t>
      </w:r>
      <w:r w:rsidR="00330583" w:rsidRPr="009939DC">
        <w:t xml:space="preserve"> </w:t>
      </w:r>
      <w:r w:rsidRPr="009939DC">
        <w:t xml:space="preserve">a draft reconciliation statement showing Supplier’s calculation of any rebates or refunds payable as a result of the total value of all Purchase Orders for Services executed by the Company(ies) with the Supplier during the preceding calendar year. </w:t>
      </w:r>
      <w:r w:rsidR="00165E43" w:rsidRPr="009939DC">
        <w:t>Customer</w:t>
      </w:r>
      <w:r w:rsidR="00613BD5" w:rsidRPr="009939DC">
        <w:t xml:space="preserve"> </w:t>
      </w:r>
      <w:r w:rsidRPr="009939DC">
        <w:t>shall review the reconciliation statement and will notify Supplier of any comments they may have with respect thereto within thirty (30</w:t>
      </w:r>
      <w:r w:rsidRPr="00933F29">
        <w:t xml:space="preserve">)-days of their receipt thereof.  Supplier shall pay to </w:t>
      </w:r>
      <w:r w:rsidR="00165E43">
        <w:t>Customer</w:t>
      </w:r>
      <w:r w:rsidR="00613BD5" w:rsidRPr="00F300AF">
        <w:t xml:space="preserve"> </w:t>
      </w:r>
      <w:r w:rsidRPr="00933F29">
        <w:t xml:space="preserve">the undisputed portion of any rebates or refunds due the Company(ies) under executed Purchase Orders for Services within five (5) business days following the earlier of: (i) Supplier’s receipt of the comments of </w:t>
      </w:r>
      <w:r w:rsidR="00165E43">
        <w:t>Customer</w:t>
      </w:r>
      <w:r w:rsidR="00613BD5" w:rsidRPr="00F300AF">
        <w:t xml:space="preserve"> </w:t>
      </w:r>
      <w:r w:rsidRPr="00933F29">
        <w:t>and Company(ies), and (ii) the thirty (30) day period referenced in the immediately preceding sentence.</w:t>
      </w:r>
    </w:p>
    <w:p w14:paraId="261CEE70" w14:textId="77777777" w:rsidR="00071366" w:rsidRPr="009939DC" w:rsidRDefault="00071366" w:rsidP="00933F29">
      <w:pPr>
        <w:pStyle w:val="BodyText"/>
      </w:pPr>
    </w:p>
    <w:p w14:paraId="3EF41561" w14:textId="77777777" w:rsidR="00071366" w:rsidRPr="009939DC" w:rsidRDefault="00071366" w:rsidP="00933F29">
      <w:pPr>
        <w:pStyle w:val="BodyText"/>
      </w:pPr>
      <w:r w:rsidRPr="009939DC">
        <w:tab/>
      </w:r>
    </w:p>
    <w:p w14:paraId="34E50A26" w14:textId="77777777" w:rsidR="00071366" w:rsidRPr="009939DC" w:rsidRDefault="00071366" w:rsidP="00933F29">
      <w:pPr>
        <w:pStyle w:val="BodyText"/>
        <w:rPr>
          <w:b/>
          <w:bCs/>
        </w:rPr>
      </w:pPr>
      <w:r w:rsidRPr="009939DC">
        <w:rPr>
          <w:b/>
          <w:bCs/>
        </w:rPr>
        <w:lastRenderedPageBreak/>
        <w:t>4.</w:t>
      </w:r>
      <w:r w:rsidRPr="009939DC">
        <w:rPr>
          <w:b/>
          <w:bCs/>
        </w:rPr>
        <w:tab/>
        <w:t>NO GUARANTY; HOLD HARMLESS</w:t>
      </w:r>
    </w:p>
    <w:p w14:paraId="51C31A76" w14:textId="77777777" w:rsidR="00071366" w:rsidRPr="009939DC" w:rsidRDefault="00071366" w:rsidP="00933F29">
      <w:pPr>
        <w:pStyle w:val="BodyText"/>
      </w:pPr>
    </w:p>
    <w:p w14:paraId="44DB05B8" w14:textId="401B12C9" w:rsidR="00071366" w:rsidRPr="009939DC" w:rsidRDefault="00071366" w:rsidP="00933F29">
      <w:pPr>
        <w:pStyle w:val="PlainText"/>
        <w:jc w:val="both"/>
        <w:rPr>
          <w:rFonts w:ascii="Times New Roman" w:eastAsia="MS Mincho" w:hAnsi="Times New Roman" w:cs="Times New Roman"/>
          <w:sz w:val="24"/>
          <w:szCs w:val="24"/>
        </w:rPr>
      </w:pPr>
      <w:r w:rsidRPr="009939DC">
        <w:rPr>
          <w:rFonts w:ascii="Times New Roman" w:eastAsia="MS Mincho" w:hAnsi="Times New Roman" w:cs="Times New Roman"/>
          <w:sz w:val="24"/>
          <w:szCs w:val="24"/>
        </w:rPr>
        <w:t xml:space="preserve">Supplier acknowledges and agrees that, notwithstanding anything to the contrary contained in this Agreement, any subsequently issued RFP, or in any Purchase Order between Supplier and any </w:t>
      </w:r>
      <w:r w:rsidRPr="009939DC">
        <w:rPr>
          <w:rFonts w:ascii="Times New Roman" w:hAnsi="Times New Roman" w:cs="Times New Roman"/>
          <w:sz w:val="24"/>
          <w:szCs w:val="24"/>
        </w:rPr>
        <w:t>Company(ies)</w:t>
      </w:r>
      <w:r w:rsidRPr="009939DC">
        <w:rPr>
          <w:rFonts w:ascii="Times New Roman" w:eastAsia="MS Mincho" w:hAnsi="Times New Roman" w:cs="Times New Roman"/>
          <w:sz w:val="24"/>
          <w:szCs w:val="24"/>
        </w:rPr>
        <w:t xml:space="preserve">, that with respect to any Purchase Order for Services issued by any </w:t>
      </w:r>
      <w:r w:rsidRPr="009939DC">
        <w:rPr>
          <w:rFonts w:ascii="Times New Roman" w:hAnsi="Times New Roman" w:cs="Times New Roman"/>
          <w:sz w:val="24"/>
          <w:szCs w:val="24"/>
        </w:rPr>
        <w:t>Company(ies)</w:t>
      </w:r>
      <w:r w:rsidRPr="009939DC">
        <w:rPr>
          <w:rFonts w:ascii="Times New Roman" w:eastAsia="MS Mincho" w:hAnsi="Times New Roman" w:cs="Times New Roman"/>
          <w:sz w:val="24"/>
          <w:szCs w:val="24"/>
        </w:rPr>
        <w:t xml:space="preserve"> pursuant to this Agreement: </w:t>
      </w:r>
    </w:p>
    <w:p w14:paraId="2177506B" w14:textId="77777777" w:rsidR="00071366" w:rsidRPr="009939DC" w:rsidRDefault="00071366" w:rsidP="00933F29">
      <w:pPr>
        <w:pStyle w:val="PlainText"/>
        <w:ind w:firstLine="720"/>
        <w:jc w:val="both"/>
        <w:rPr>
          <w:rFonts w:ascii="Times New Roman" w:eastAsia="MS Mincho" w:hAnsi="Times New Roman" w:cs="Times New Roman"/>
          <w:sz w:val="24"/>
          <w:szCs w:val="24"/>
        </w:rPr>
      </w:pPr>
    </w:p>
    <w:p w14:paraId="7954D3E9" w14:textId="1E135C48" w:rsidR="00071366" w:rsidRPr="009939DC" w:rsidRDefault="00071366" w:rsidP="00933F29">
      <w:pPr>
        <w:pStyle w:val="PlainText"/>
        <w:jc w:val="both"/>
        <w:rPr>
          <w:rFonts w:ascii="Times New Roman" w:eastAsia="MS Mincho" w:hAnsi="Times New Roman" w:cs="Times New Roman"/>
          <w:sz w:val="24"/>
          <w:szCs w:val="24"/>
        </w:rPr>
      </w:pPr>
      <w:r w:rsidRPr="009939DC">
        <w:rPr>
          <w:rFonts w:ascii="Times New Roman" w:eastAsia="MS Mincho" w:hAnsi="Times New Roman" w:cs="Times New Roman"/>
          <w:sz w:val="24"/>
          <w:szCs w:val="24"/>
        </w:rPr>
        <w:t>(a)</w:t>
      </w:r>
      <w:r w:rsidRPr="009939DC">
        <w:rPr>
          <w:rFonts w:ascii="Times New Roman" w:eastAsia="MS Mincho" w:hAnsi="Times New Roman" w:cs="Times New Roman"/>
          <w:sz w:val="24"/>
          <w:szCs w:val="24"/>
        </w:rPr>
        <w:tab/>
        <w:t xml:space="preserve">All charges, fees, and expenses, as well as any credits, refunds, or rebates, resulting from Services rendered by Supplier pursuant to such Purchase Order shall be solely for the account of such </w:t>
      </w:r>
      <w:r w:rsidRPr="009939DC">
        <w:rPr>
          <w:rFonts w:ascii="Times New Roman" w:hAnsi="Times New Roman" w:cs="Times New Roman"/>
          <w:sz w:val="24"/>
          <w:szCs w:val="24"/>
        </w:rPr>
        <w:t>Company(ies)</w:t>
      </w:r>
      <w:r w:rsidRPr="009939DC">
        <w:rPr>
          <w:rFonts w:ascii="Times New Roman" w:eastAsia="MS Mincho" w:hAnsi="Times New Roman" w:cs="Times New Roman"/>
          <w:sz w:val="24"/>
          <w:szCs w:val="24"/>
        </w:rPr>
        <w:t xml:space="preserve">, and neither </w:t>
      </w:r>
      <w:r w:rsidR="00165E43" w:rsidRPr="009939DC">
        <w:rPr>
          <w:rFonts w:ascii="Times New Roman" w:hAnsi="Times New Roman" w:cs="Times New Roman"/>
          <w:sz w:val="24"/>
          <w:szCs w:val="24"/>
        </w:rPr>
        <w:t>Customer</w:t>
      </w:r>
      <w:r w:rsidR="00330583" w:rsidRPr="009939DC">
        <w:rPr>
          <w:rFonts w:ascii="Times New Roman" w:hAnsi="Times New Roman" w:cs="Times New Roman"/>
          <w:sz w:val="24"/>
          <w:szCs w:val="24"/>
        </w:rPr>
        <w:t xml:space="preserve"> </w:t>
      </w:r>
      <w:r w:rsidRPr="009939DC">
        <w:rPr>
          <w:rFonts w:ascii="Times New Roman" w:eastAsia="MS Mincho" w:hAnsi="Times New Roman" w:cs="Times New Roman"/>
          <w:sz w:val="24"/>
          <w:szCs w:val="24"/>
        </w:rPr>
        <w:t xml:space="preserve">nor any other </w:t>
      </w:r>
      <w:r w:rsidRPr="009939DC">
        <w:rPr>
          <w:rFonts w:ascii="Times New Roman" w:hAnsi="Times New Roman" w:cs="Times New Roman"/>
          <w:sz w:val="24"/>
          <w:szCs w:val="24"/>
        </w:rPr>
        <w:t>Company(ies)</w:t>
      </w:r>
      <w:r w:rsidRPr="009939DC">
        <w:rPr>
          <w:rFonts w:ascii="Times New Roman" w:eastAsia="MS Mincho" w:hAnsi="Times New Roman" w:cs="Times New Roman"/>
          <w:sz w:val="24"/>
          <w:szCs w:val="24"/>
        </w:rPr>
        <w:t xml:space="preserve"> shall be considered a guarantor or surety of any charges, fees, and expenses arising under such Purchase Order; </w:t>
      </w:r>
    </w:p>
    <w:p w14:paraId="465296F1" w14:textId="77777777" w:rsidR="00071366" w:rsidRPr="009939DC" w:rsidRDefault="00071366" w:rsidP="00933F29">
      <w:pPr>
        <w:pStyle w:val="PlainText"/>
        <w:ind w:firstLine="720"/>
        <w:jc w:val="both"/>
        <w:rPr>
          <w:rFonts w:ascii="Times New Roman" w:eastAsia="MS Mincho" w:hAnsi="Times New Roman" w:cs="Times New Roman"/>
          <w:sz w:val="24"/>
          <w:szCs w:val="24"/>
        </w:rPr>
      </w:pPr>
    </w:p>
    <w:p w14:paraId="69757AC8" w14:textId="77777777" w:rsidR="00071366" w:rsidRPr="009939DC" w:rsidRDefault="00071366" w:rsidP="00933F29">
      <w:pPr>
        <w:pStyle w:val="PlainText"/>
        <w:jc w:val="both"/>
        <w:rPr>
          <w:rFonts w:ascii="Times New Roman" w:eastAsia="MS Mincho" w:hAnsi="Times New Roman" w:cs="Times New Roman"/>
          <w:sz w:val="24"/>
          <w:szCs w:val="24"/>
        </w:rPr>
      </w:pPr>
      <w:r w:rsidRPr="009939DC">
        <w:rPr>
          <w:rFonts w:ascii="Times New Roman" w:eastAsia="MS Mincho" w:hAnsi="Times New Roman" w:cs="Times New Roman"/>
          <w:sz w:val="24"/>
          <w:szCs w:val="24"/>
        </w:rPr>
        <w:t>(b)</w:t>
      </w:r>
      <w:r w:rsidRPr="009939DC">
        <w:rPr>
          <w:rFonts w:ascii="Times New Roman" w:eastAsia="MS Mincho" w:hAnsi="Times New Roman" w:cs="Times New Roman"/>
          <w:sz w:val="24"/>
          <w:szCs w:val="24"/>
        </w:rPr>
        <w:tab/>
        <w:t xml:space="preserve">All communications, notices, invoices, and reports resulting from Services rendered by Supplier pursuant to such Purchase Order shall be directed to the representative(s) of the </w:t>
      </w:r>
      <w:r w:rsidRPr="009939DC">
        <w:rPr>
          <w:rFonts w:ascii="Times New Roman" w:hAnsi="Times New Roman" w:cs="Times New Roman"/>
          <w:sz w:val="24"/>
          <w:szCs w:val="24"/>
        </w:rPr>
        <w:t>Company(ies)</w:t>
      </w:r>
      <w:r w:rsidRPr="009939DC">
        <w:rPr>
          <w:rFonts w:ascii="Times New Roman" w:eastAsia="MS Mincho" w:hAnsi="Times New Roman" w:cs="Times New Roman"/>
          <w:sz w:val="24"/>
          <w:szCs w:val="24"/>
        </w:rPr>
        <w:t xml:space="preserve"> identified in such Purchase Order;</w:t>
      </w:r>
    </w:p>
    <w:p w14:paraId="5AF445B0" w14:textId="77777777" w:rsidR="00071366" w:rsidRPr="009939DC" w:rsidRDefault="00071366" w:rsidP="00933F29">
      <w:pPr>
        <w:pStyle w:val="PlainText"/>
        <w:ind w:firstLine="720"/>
        <w:jc w:val="both"/>
        <w:rPr>
          <w:rFonts w:ascii="Times New Roman" w:eastAsia="MS Mincho" w:hAnsi="Times New Roman" w:cs="Times New Roman"/>
          <w:sz w:val="24"/>
          <w:szCs w:val="24"/>
        </w:rPr>
      </w:pPr>
    </w:p>
    <w:p w14:paraId="68225484" w14:textId="176A8306" w:rsidR="00071366" w:rsidRPr="009939DC" w:rsidRDefault="00071366" w:rsidP="00933F29">
      <w:pPr>
        <w:pStyle w:val="PlainText"/>
        <w:jc w:val="both"/>
        <w:rPr>
          <w:rFonts w:ascii="Times New Roman" w:eastAsia="MS Mincho" w:hAnsi="Times New Roman" w:cs="Times New Roman"/>
          <w:sz w:val="24"/>
          <w:szCs w:val="24"/>
        </w:rPr>
      </w:pPr>
      <w:r w:rsidRPr="009939DC">
        <w:rPr>
          <w:rFonts w:ascii="Times New Roman" w:eastAsia="MS Mincho" w:hAnsi="Times New Roman" w:cs="Times New Roman"/>
          <w:sz w:val="24"/>
          <w:szCs w:val="24"/>
        </w:rPr>
        <w:t>(c)</w:t>
      </w:r>
      <w:r w:rsidRPr="009939DC">
        <w:rPr>
          <w:rFonts w:ascii="Times New Roman" w:eastAsia="MS Mincho" w:hAnsi="Times New Roman" w:cs="Times New Roman"/>
          <w:sz w:val="24"/>
          <w:szCs w:val="24"/>
        </w:rPr>
        <w:tab/>
        <w:t xml:space="preserve">Supplier covenants not to sue </w:t>
      </w:r>
      <w:r w:rsidR="00165E43" w:rsidRPr="009939DC">
        <w:rPr>
          <w:rFonts w:ascii="Times New Roman" w:eastAsia="MS Mincho" w:hAnsi="Times New Roman" w:cs="Times New Roman"/>
          <w:sz w:val="24"/>
          <w:szCs w:val="24"/>
        </w:rPr>
        <w:t>Customer</w:t>
      </w:r>
      <w:r w:rsidR="00613BD5" w:rsidRPr="009939DC">
        <w:rPr>
          <w:rFonts w:ascii="Times New Roman" w:eastAsia="MS Mincho" w:hAnsi="Times New Roman" w:cs="Times New Roman"/>
          <w:sz w:val="24"/>
          <w:szCs w:val="24"/>
        </w:rPr>
        <w:t xml:space="preserve"> </w:t>
      </w:r>
      <w:r w:rsidRPr="009939DC">
        <w:rPr>
          <w:rFonts w:ascii="Times New Roman" w:eastAsia="MS Mincho" w:hAnsi="Times New Roman" w:cs="Times New Roman"/>
          <w:sz w:val="24"/>
          <w:szCs w:val="24"/>
        </w:rPr>
        <w:t xml:space="preserve">or any other </w:t>
      </w:r>
      <w:r w:rsidRPr="009939DC">
        <w:rPr>
          <w:rFonts w:ascii="Times New Roman" w:hAnsi="Times New Roman" w:cs="Times New Roman"/>
          <w:sz w:val="24"/>
          <w:szCs w:val="24"/>
        </w:rPr>
        <w:t>Company(ies)</w:t>
      </w:r>
      <w:r w:rsidR="005B1907" w:rsidRPr="009939DC">
        <w:rPr>
          <w:rFonts w:ascii="Times New Roman" w:hAnsi="Times New Roman" w:cs="Times New Roman"/>
          <w:sz w:val="24"/>
          <w:szCs w:val="24"/>
        </w:rPr>
        <w:t xml:space="preserve"> except the Company issuing the Purchase Order</w:t>
      </w:r>
      <w:r w:rsidRPr="009939DC">
        <w:rPr>
          <w:rFonts w:ascii="Times New Roman" w:eastAsia="MS Mincho" w:hAnsi="Times New Roman" w:cs="Times New Roman"/>
          <w:sz w:val="24"/>
          <w:szCs w:val="24"/>
        </w:rPr>
        <w:t>, for any charges, fees, expenses, or claims arising from or attributable to Services rendered by Supplier pursuant to such Purchase Order; and</w:t>
      </w:r>
    </w:p>
    <w:p w14:paraId="08113528" w14:textId="77777777" w:rsidR="00071366" w:rsidRPr="009939DC" w:rsidRDefault="00071366" w:rsidP="00933F29">
      <w:pPr>
        <w:pStyle w:val="PlainText"/>
        <w:ind w:firstLine="720"/>
        <w:jc w:val="both"/>
        <w:rPr>
          <w:rFonts w:ascii="Times New Roman" w:eastAsia="MS Mincho" w:hAnsi="Times New Roman" w:cs="Times New Roman"/>
          <w:sz w:val="24"/>
          <w:szCs w:val="24"/>
        </w:rPr>
      </w:pPr>
    </w:p>
    <w:p w14:paraId="1730F3E9" w14:textId="6DA539B7" w:rsidR="00071366" w:rsidRPr="009939DC" w:rsidRDefault="00071366" w:rsidP="00933F29">
      <w:pPr>
        <w:pStyle w:val="PlainText"/>
        <w:jc w:val="both"/>
        <w:rPr>
          <w:rFonts w:ascii="Times New Roman" w:eastAsia="MS Mincho" w:hAnsi="Times New Roman" w:cs="Times New Roman"/>
          <w:sz w:val="24"/>
          <w:szCs w:val="24"/>
        </w:rPr>
      </w:pPr>
      <w:r w:rsidRPr="009939DC">
        <w:rPr>
          <w:rFonts w:ascii="Times New Roman" w:eastAsia="MS Mincho" w:hAnsi="Times New Roman" w:cs="Times New Roman"/>
          <w:sz w:val="24"/>
          <w:szCs w:val="24"/>
        </w:rPr>
        <w:t>(d)</w:t>
      </w:r>
      <w:r w:rsidRPr="009939DC">
        <w:rPr>
          <w:rFonts w:ascii="Times New Roman" w:eastAsia="MS Mincho" w:hAnsi="Times New Roman" w:cs="Times New Roman"/>
          <w:sz w:val="24"/>
          <w:szCs w:val="24"/>
        </w:rPr>
        <w:tab/>
      </w:r>
      <w:r w:rsidR="00DA3633" w:rsidRPr="009939DC">
        <w:rPr>
          <w:rFonts w:ascii="Times New Roman" w:eastAsia="MS Mincho" w:hAnsi="Times New Roman" w:cs="Times New Roman"/>
          <w:sz w:val="24"/>
          <w:szCs w:val="24"/>
        </w:rPr>
        <w:t xml:space="preserve">Pursuant to Article 19 of </w:t>
      </w:r>
      <w:r w:rsidR="00DA3633" w:rsidRPr="001F5FB9">
        <w:rPr>
          <w:rFonts w:ascii="Times New Roman" w:eastAsia="MS Mincho" w:hAnsi="Times New Roman" w:cs="Times New Roman"/>
          <w:b/>
          <w:i/>
          <w:sz w:val="24"/>
          <w:szCs w:val="24"/>
        </w:rPr>
        <w:t>Schedule C</w:t>
      </w:r>
      <w:r w:rsidR="00DA3633" w:rsidRPr="009939DC">
        <w:rPr>
          <w:rFonts w:ascii="Times New Roman" w:eastAsia="MS Mincho" w:hAnsi="Times New Roman" w:cs="Times New Roman"/>
          <w:sz w:val="24"/>
          <w:szCs w:val="24"/>
        </w:rPr>
        <w:t xml:space="preserve">, </w:t>
      </w:r>
      <w:r w:rsidRPr="009939DC">
        <w:rPr>
          <w:rFonts w:ascii="Times New Roman" w:eastAsia="MS Mincho" w:hAnsi="Times New Roman" w:cs="Times New Roman"/>
          <w:sz w:val="24"/>
          <w:szCs w:val="24"/>
        </w:rPr>
        <w:t xml:space="preserve">Supplier shall hold </w:t>
      </w:r>
      <w:r w:rsidR="00165E43" w:rsidRPr="009939DC">
        <w:rPr>
          <w:rFonts w:ascii="Times New Roman" w:eastAsia="MS Mincho" w:hAnsi="Times New Roman" w:cs="Times New Roman"/>
          <w:sz w:val="24"/>
          <w:szCs w:val="24"/>
        </w:rPr>
        <w:t>Customer</w:t>
      </w:r>
      <w:r w:rsidR="00613BD5" w:rsidRPr="009939DC">
        <w:rPr>
          <w:rFonts w:ascii="Times New Roman" w:eastAsia="MS Mincho" w:hAnsi="Times New Roman" w:cs="Times New Roman"/>
          <w:sz w:val="24"/>
          <w:szCs w:val="24"/>
        </w:rPr>
        <w:t xml:space="preserve"> </w:t>
      </w:r>
      <w:r w:rsidRPr="009939DC">
        <w:rPr>
          <w:rFonts w:ascii="Times New Roman" w:eastAsia="MS Mincho" w:hAnsi="Times New Roman" w:cs="Times New Roman"/>
          <w:sz w:val="24"/>
          <w:szCs w:val="24"/>
        </w:rPr>
        <w:t xml:space="preserve">and the other </w:t>
      </w:r>
      <w:r w:rsidRPr="009939DC">
        <w:rPr>
          <w:rFonts w:ascii="Times New Roman" w:hAnsi="Times New Roman" w:cs="Times New Roman"/>
          <w:sz w:val="24"/>
          <w:szCs w:val="24"/>
        </w:rPr>
        <w:t>Company(ies)</w:t>
      </w:r>
      <w:r w:rsidRPr="009939DC">
        <w:rPr>
          <w:rFonts w:ascii="Times New Roman" w:eastAsia="MS Mincho" w:hAnsi="Times New Roman" w:cs="Times New Roman"/>
          <w:sz w:val="24"/>
          <w:szCs w:val="24"/>
        </w:rPr>
        <w:t xml:space="preserve"> and their respective employees, agents, officers, shareholders, </w:t>
      </w:r>
      <w:r w:rsidR="00E60D08" w:rsidRPr="009939DC">
        <w:rPr>
          <w:rFonts w:ascii="Times New Roman" w:eastAsia="MS Mincho" w:hAnsi="Times New Roman" w:cs="Times New Roman"/>
          <w:sz w:val="24"/>
          <w:szCs w:val="24"/>
        </w:rPr>
        <w:t>affiliates, managers, directors, members, partners, successors, and permitted assigns</w:t>
      </w:r>
      <w:r w:rsidRPr="009939DC">
        <w:rPr>
          <w:rFonts w:ascii="Times New Roman" w:eastAsia="MS Mincho" w:hAnsi="Times New Roman" w:cs="Times New Roman"/>
          <w:sz w:val="24"/>
          <w:szCs w:val="24"/>
        </w:rPr>
        <w:t xml:space="preserve"> harmless from and against any and all damages or liabilities arising from or attributable to, directly or indirectly, the performance, non-performance, or other acts of the </w:t>
      </w:r>
      <w:r w:rsidR="007E3F12" w:rsidRPr="009939DC">
        <w:rPr>
          <w:rFonts w:ascii="Times New Roman" w:hAnsi="Times New Roman" w:cs="Times New Roman"/>
          <w:sz w:val="24"/>
          <w:szCs w:val="24"/>
        </w:rPr>
        <w:t>Supplier</w:t>
      </w:r>
      <w:r w:rsidRPr="009939DC">
        <w:rPr>
          <w:rFonts w:ascii="Times New Roman" w:eastAsia="MS Mincho" w:hAnsi="Times New Roman" w:cs="Times New Roman"/>
          <w:sz w:val="24"/>
          <w:szCs w:val="24"/>
        </w:rPr>
        <w:t xml:space="preserve"> and its employees, agents, or representatives pursuant to such Purchase Order.</w:t>
      </w:r>
    </w:p>
    <w:p w14:paraId="4C09E3D9" w14:textId="77777777" w:rsidR="00071366" w:rsidRPr="009939DC" w:rsidRDefault="00071366" w:rsidP="00933F29">
      <w:pPr>
        <w:pStyle w:val="PlainText"/>
        <w:ind w:firstLine="720"/>
        <w:jc w:val="both"/>
        <w:rPr>
          <w:rFonts w:ascii="Times New Roman" w:eastAsia="MS Mincho" w:hAnsi="Times New Roman" w:cs="Times New Roman"/>
          <w:sz w:val="24"/>
          <w:szCs w:val="24"/>
        </w:rPr>
      </w:pPr>
    </w:p>
    <w:p w14:paraId="3276CA22" w14:textId="77777777" w:rsidR="00071366" w:rsidRPr="009939DC" w:rsidRDefault="00071366" w:rsidP="00933F29">
      <w:pPr>
        <w:pStyle w:val="PlainText"/>
        <w:ind w:firstLine="720"/>
        <w:jc w:val="both"/>
        <w:rPr>
          <w:rFonts w:ascii="Times New Roman" w:eastAsia="MS Mincho" w:hAnsi="Times New Roman" w:cs="Times New Roman"/>
          <w:sz w:val="24"/>
          <w:szCs w:val="24"/>
        </w:rPr>
      </w:pPr>
    </w:p>
    <w:p w14:paraId="12354D13" w14:textId="77777777" w:rsidR="00071366" w:rsidRPr="009939DC" w:rsidRDefault="00071366" w:rsidP="00933F29">
      <w:pPr>
        <w:pStyle w:val="PlainText"/>
        <w:jc w:val="both"/>
        <w:rPr>
          <w:rFonts w:ascii="Times New Roman" w:eastAsia="MS Mincho" w:hAnsi="Times New Roman" w:cs="Times New Roman"/>
          <w:b/>
          <w:bCs/>
          <w:sz w:val="24"/>
          <w:szCs w:val="24"/>
        </w:rPr>
      </w:pPr>
      <w:r w:rsidRPr="009939DC">
        <w:rPr>
          <w:rFonts w:ascii="Times New Roman" w:eastAsia="MS Mincho" w:hAnsi="Times New Roman" w:cs="Times New Roman"/>
          <w:b/>
          <w:bCs/>
          <w:sz w:val="24"/>
          <w:szCs w:val="24"/>
        </w:rPr>
        <w:t>5.</w:t>
      </w:r>
      <w:r w:rsidRPr="009939DC">
        <w:rPr>
          <w:rFonts w:ascii="Times New Roman" w:eastAsia="MS Mincho" w:hAnsi="Times New Roman" w:cs="Times New Roman"/>
          <w:b/>
          <w:bCs/>
          <w:sz w:val="24"/>
          <w:szCs w:val="24"/>
        </w:rPr>
        <w:tab/>
        <w:t>TERM</w:t>
      </w:r>
    </w:p>
    <w:p w14:paraId="21DA99C3" w14:textId="77777777" w:rsidR="00071366" w:rsidRPr="009939DC" w:rsidRDefault="00071366" w:rsidP="00933F29">
      <w:pPr>
        <w:pStyle w:val="PlainText"/>
        <w:jc w:val="both"/>
        <w:rPr>
          <w:rFonts w:ascii="Times New Roman" w:eastAsia="MS Mincho" w:hAnsi="Times New Roman" w:cs="Times New Roman"/>
          <w:b/>
          <w:bCs/>
          <w:sz w:val="24"/>
          <w:szCs w:val="24"/>
        </w:rPr>
      </w:pPr>
    </w:p>
    <w:p w14:paraId="5A4988BB" w14:textId="1B4CC537" w:rsidR="00071366" w:rsidRPr="009939DC" w:rsidRDefault="00071366" w:rsidP="00C5283F">
      <w:pPr>
        <w:pStyle w:val="PlainText"/>
        <w:jc w:val="both"/>
        <w:rPr>
          <w:rFonts w:ascii="Times New Roman" w:eastAsia="MS Mincho" w:hAnsi="Times New Roman" w:cs="Times New Roman"/>
          <w:bCs/>
          <w:sz w:val="24"/>
          <w:szCs w:val="24"/>
        </w:rPr>
      </w:pPr>
      <w:r w:rsidRPr="009939DC">
        <w:rPr>
          <w:rFonts w:ascii="Times New Roman" w:eastAsia="MS Mincho" w:hAnsi="Times New Roman" w:cs="Times New Roman"/>
          <w:b/>
          <w:sz w:val="24"/>
          <w:szCs w:val="24"/>
        </w:rPr>
        <w:t>5.1</w:t>
      </w:r>
      <w:r w:rsidRPr="009939DC">
        <w:rPr>
          <w:rFonts w:ascii="Times New Roman" w:eastAsia="MS Mincho" w:hAnsi="Times New Roman" w:cs="Times New Roman"/>
          <w:b/>
          <w:bCs/>
          <w:sz w:val="24"/>
          <w:szCs w:val="24"/>
        </w:rPr>
        <w:tab/>
      </w:r>
      <w:r w:rsidRPr="009939DC">
        <w:rPr>
          <w:rFonts w:ascii="Times New Roman" w:hAnsi="Times New Roman" w:cs="Times New Roman"/>
          <w:sz w:val="24"/>
          <w:szCs w:val="24"/>
        </w:rPr>
        <w:t xml:space="preserve">This Agreement shall remain in effect until terminated according to </w:t>
      </w:r>
      <w:r w:rsidR="004C4C97">
        <w:rPr>
          <w:rFonts w:ascii="Times New Roman" w:hAnsi="Times New Roman" w:cs="Times New Roman"/>
          <w:sz w:val="24"/>
          <w:szCs w:val="24"/>
        </w:rPr>
        <w:t>S</w:t>
      </w:r>
      <w:r w:rsidRPr="009939DC">
        <w:rPr>
          <w:rFonts w:ascii="Times New Roman" w:hAnsi="Times New Roman" w:cs="Times New Roman"/>
          <w:sz w:val="24"/>
          <w:szCs w:val="24"/>
        </w:rPr>
        <w:t>ection 5</w:t>
      </w:r>
      <w:r w:rsidR="004C4C97">
        <w:rPr>
          <w:rFonts w:ascii="Times New Roman" w:hAnsi="Times New Roman" w:cs="Times New Roman"/>
          <w:sz w:val="24"/>
          <w:szCs w:val="24"/>
        </w:rPr>
        <w:t>.2</w:t>
      </w:r>
      <w:r w:rsidR="00DA3633" w:rsidRPr="009939DC">
        <w:rPr>
          <w:rFonts w:ascii="Times New Roman" w:hAnsi="Times New Roman" w:cs="Times New Roman"/>
          <w:sz w:val="24"/>
          <w:szCs w:val="24"/>
        </w:rPr>
        <w:t>(b)</w:t>
      </w:r>
      <w:r w:rsidRPr="009939DC">
        <w:rPr>
          <w:rFonts w:ascii="Times New Roman" w:hAnsi="Times New Roman" w:cs="Times New Roman"/>
          <w:sz w:val="24"/>
          <w:szCs w:val="24"/>
        </w:rPr>
        <w:t xml:space="preserve"> below.</w:t>
      </w:r>
      <w:r w:rsidRPr="009939DC">
        <w:rPr>
          <w:rFonts w:ascii="Times New Roman" w:eastAsia="MS Mincho" w:hAnsi="Times New Roman" w:cs="Times New Roman"/>
          <w:bCs/>
          <w:sz w:val="24"/>
          <w:szCs w:val="24"/>
        </w:rPr>
        <w:t xml:space="preserve"> </w:t>
      </w:r>
    </w:p>
    <w:p w14:paraId="520F654B" w14:textId="77777777" w:rsidR="00071366" w:rsidRPr="009939DC" w:rsidRDefault="00071366" w:rsidP="00933F29">
      <w:pPr>
        <w:pStyle w:val="PlainText"/>
        <w:jc w:val="both"/>
        <w:rPr>
          <w:rFonts w:ascii="Times New Roman" w:eastAsia="MS Mincho" w:hAnsi="Times New Roman" w:cs="Times New Roman"/>
          <w:sz w:val="24"/>
          <w:szCs w:val="24"/>
        </w:rPr>
      </w:pPr>
    </w:p>
    <w:p w14:paraId="33ADD5A6" w14:textId="6D05FDB3" w:rsidR="00071366" w:rsidRPr="009939DC" w:rsidRDefault="00071366" w:rsidP="00C5283F">
      <w:pPr>
        <w:pStyle w:val="PlainText"/>
        <w:jc w:val="both"/>
        <w:rPr>
          <w:rFonts w:ascii="Times New Roman" w:hAnsi="Times New Roman" w:cs="Times New Roman"/>
          <w:sz w:val="24"/>
          <w:szCs w:val="24"/>
        </w:rPr>
      </w:pPr>
      <w:r w:rsidRPr="009939DC">
        <w:rPr>
          <w:rFonts w:ascii="Times New Roman" w:eastAsia="MS Mincho" w:hAnsi="Times New Roman" w:cs="Times New Roman"/>
          <w:b/>
          <w:sz w:val="24"/>
          <w:szCs w:val="24"/>
        </w:rPr>
        <w:t>5.2</w:t>
      </w:r>
      <w:r w:rsidRPr="009939DC">
        <w:rPr>
          <w:rFonts w:ascii="Times New Roman" w:eastAsia="MS Mincho" w:hAnsi="Times New Roman" w:cs="Times New Roman"/>
          <w:sz w:val="24"/>
          <w:szCs w:val="24"/>
        </w:rPr>
        <w:tab/>
      </w:r>
      <w:r w:rsidRPr="009939DC">
        <w:rPr>
          <w:rFonts w:ascii="Times New Roman" w:hAnsi="Times New Roman" w:cs="Times New Roman"/>
          <w:sz w:val="24"/>
          <w:szCs w:val="24"/>
        </w:rPr>
        <w:t xml:space="preserve">(a)        </w:t>
      </w:r>
      <w:r w:rsidR="00165E43" w:rsidRPr="009939DC">
        <w:rPr>
          <w:rFonts w:ascii="Times New Roman" w:eastAsia="MS Mincho" w:hAnsi="Times New Roman" w:cs="Times New Roman"/>
          <w:sz w:val="24"/>
          <w:szCs w:val="24"/>
        </w:rPr>
        <w:t>Customer</w:t>
      </w:r>
      <w:r w:rsidR="00613BD5" w:rsidRPr="009939DC">
        <w:rPr>
          <w:rFonts w:ascii="Times New Roman" w:eastAsia="MS Mincho" w:hAnsi="Times New Roman" w:cs="Times New Roman"/>
          <w:sz w:val="24"/>
          <w:szCs w:val="24"/>
        </w:rPr>
        <w:t xml:space="preserve"> </w:t>
      </w:r>
      <w:r w:rsidRPr="009939DC">
        <w:rPr>
          <w:rFonts w:ascii="Times New Roman" w:hAnsi="Times New Roman" w:cs="Times New Roman"/>
          <w:sz w:val="24"/>
          <w:szCs w:val="24"/>
        </w:rPr>
        <w:t xml:space="preserve">may terminate this Agreement at any time and for any or no reason </w:t>
      </w:r>
      <w:r w:rsidR="006B74E8" w:rsidRPr="009939DC">
        <w:rPr>
          <w:rFonts w:ascii="Times New Roman" w:hAnsi="Times New Roman" w:cs="Times New Roman"/>
          <w:sz w:val="24"/>
          <w:szCs w:val="24"/>
        </w:rPr>
        <w:t xml:space="preserve">in accordance with the terms of Article 27 of </w:t>
      </w:r>
      <w:r w:rsidR="006B74E8" w:rsidRPr="001F5FB9">
        <w:rPr>
          <w:rFonts w:ascii="Times New Roman" w:hAnsi="Times New Roman" w:cs="Times New Roman"/>
          <w:b/>
          <w:i/>
          <w:sz w:val="24"/>
          <w:szCs w:val="24"/>
        </w:rPr>
        <w:t>Schedule C</w:t>
      </w:r>
      <w:r w:rsidR="006B74E8" w:rsidRPr="009939DC">
        <w:rPr>
          <w:rFonts w:ascii="Times New Roman" w:hAnsi="Times New Roman" w:cs="Times New Roman"/>
          <w:sz w:val="24"/>
          <w:szCs w:val="24"/>
        </w:rPr>
        <w:t xml:space="preserve"> to this Agreement</w:t>
      </w:r>
      <w:r w:rsidRPr="009939DC">
        <w:rPr>
          <w:rFonts w:ascii="Times New Roman" w:hAnsi="Times New Roman" w:cs="Times New Roman"/>
          <w:sz w:val="24"/>
          <w:szCs w:val="24"/>
        </w:rPr>
        <w:t xml:space="preserve">.  Upon the effective date of termination specified in </w:t>
      </w:r>
      <w:r w:rsidR="00165E43" w:rsidRPr="009939DC">
        <w:rPr>
          <w:rFonts w:ascii="Times New Roman" w:hAnsi="Times New Roman" w:cs="Times New Roman"/>
          <w:sz w:val="24"/>
          <w:szCs w:val="24"/>
        </w:rPr>
        <w:t>Customer</w:t>
      </w:r>
      <w:r w:rsidR="00994B76" w:rsidRPr="009939DC">
        <w:rPr>
          <w:rFonts w:ascii="Times New Roman" w:hAnsi="Times New Roman" w:cs="Times New Roman"/>
          <w:sz w:val="24"/>
          <w:szCs w:val="24"/>
        </w:rPr>
        <w:t xml:space="preserve">’s </w:t>
      </w:r>
      <w:r w:rsidRPr="009939DC">
        <w:rPr>
          <w:rFonts w:ascii="Times New Roman" w:hAnsi="Times New Roman" w:cs="Times New Roman"/>
          <w:sz w:val="24"/>
          <w:szCs w:val="24"/>
        </w:rPr>
        <w:t xml:space="preserve">termination notice: (i) all </w:t>
      </w:r>
      <w:r w:rsidR="00A1228C" w:rsidRPr="009939DC">
        <w:rPr>
          <w:rFonts w:ascii="Times New Roman" w:hAnsi="Times New Roman" w:cs="Times New Roman"/>
          <w:sz w:val="24"/>
          <w:szCs w:val="24"/>
        </w:rPr>
        <w:t>RFPs</w:t>
      </w:r>
      <w:r w:rsidRPr="009939DC">
        <w:rPr>
          <w:rFonts w:ascii="Times New Roman" w:hAnsi="Times New Roman" w:cs="Times New Roman"/>
          <w:sz w:val="24"/>
          <w:szCs w:val="24"/>
        </w:rPr>
        <w:t xml:space="preserve">, proposals, and Purchase Order for which Supplier has not begun to deliver the Services shall be deemed canceled, unless otherwise agreed in writing by the Company(ies) requesting or issuing such </w:t>
      </w:r>
      <w:r w:rsidR="00A1228C" w:rsidRPr="009939DC">
        <w:rPr>
          <w:rFonts w:ascii="Times New Roman" w:hAnsi="Times New Roman" w:cs="Times New Roman"/>
          <w:sz w:val="24"/>
          <w:szCs w:val="24"/>
        </w:rPr>
        <w:t>RFPs</w:t>
      </w:r>
      <w:r w:rsidRPr="009939DC">
        <w:rPr>
          <w:rFonts w:ascii="Times New Roman" w:hAnsi="Times New Roman" w:cs="Times New Roman"/>
          <w:sz w:val="24"/>
          <w:szCs w:val="24"/>
        </w:rPr>
        <w:t>, proposals, and</w:t>
      </w:r>
      <w:r w:rsidR="00534DC0" w:rsidRPr="009939DC">
        <w:rPr>
          <w:rFonts w:ascii="Times New Roman" w:hAnsi="Times New Roman" w:cs="Times New Roman"/>
          <w:sz w:val="24"/>
          <w:szCs w:val="24"/>
        </w:rPr>
        <w:t>/</w:t>
      </w:r>
      <w:r w:rsidRPr="009939DC">
        <w:rPr>
          <w:rFonts w:ascii="Times New Roman" w:hAnsi="Times New Roman" w:cs="Times New Roman"/>
          <w:sz w:val="24"/>
          <w:szCs w:val="24"/>
        </w:rPr>
        <w:t>or Purchase Orders, and (ii) this Agreement shall be terminated without liability or obligation to the Parties, except for any liabilities and obligations arising under any Purchase Orders</w:t>
      </w:r>
      <w:r w:rsidR="00626C00" w:rsidRPr="009939DC">
        <w:rPr>
          <w:rFonts w:ascii="Times New Roman" w:hAnsi="Times New Roman" w:cs="Times New Roman"/>
          <w:sz w:val="24"/>
          <w:szCs w:val="24"/>
        </w:rPr>
        <w:t xml:space="preserve"> issued by Customer or Company(ies)</w:t>
      </w:r>
      <w:r w:rsidRPr="009939DC">
        <w:rPr>
          <w:rFonts w:ascii="Times New Roman" w:hAnsi="Times New Roman" w:cs="Times New Roman"/>
          <w:sz w:val="24"/>
          <w:szCs w:val="24"/>
        </w:rPr>
        <w:t xml:space="preserve"> for which Supplier has already </w:t>
      </w:r>
      <w:r w:rsidR="00626C00" w:rsidRPr="009939DC">
        <w:rPr>
          <w:rFonts w:ascii="Times New Roman" w:hAnsi="Times New Roman" w:cs="Times New Roman"/>
          <w:sz w:val="24"/>
          <w:szCs w:val="24"/>
        </w:rPr>
        <w:t>completed</w:t>
      </w:r>
      <w:r w:rsidRPr="009939DC">
        <w:rPr>
          <w:rFonts w:ascii="Times New Roman" w:hAnsi="Times New Roman" w:cs="Times New Roman"/>
          <w:sz w:val="24"/>
          <w:szCs w:val="24"/>
        </w:rPr>
        <w:t xml:space="preserve"> Services</w:t>
      </w:r>
      <w:r w:rsidR="00626C00" w:rsidRPr="009939DC">
        <w:rPr>
          <w:rFonts w:ascii="Times New Roman" w:hAnsi="Times New Roman" w:cs="Times New Roman"/>
          <w:sz w:val="24"/>
          <w:szCs w:val="24"/>
        </w:rPr>
        <w:t xml:space="preserve"> in accordance with the terms of this Agreement</w:t>
      </w:r>
      <w:r w:rsidRPr="009939DC">
        <w:rPr>
          <w:rFonts w:ascii="Times New Roman" w:hAnsi="Times New Roman" w:cs="Times New Roman"/>
          <w:sz w:val="24"/>
          <w:szCs w:val="24"/>
        </w:rPr>
        <w:t xml:space="preserve">.  </w:t>
      </w:r>
      <w:r w:rsidR="00165E43" w:rsidRPr="009939DC">
        <w:rPr>
          <w:rFonts w:ascii="Times New Roman" w:hAnsi="Times New Roman" w:cs="Times New Roman"/>
          <w:sz w:val="24"/>
          <w:szCs w:val="24"/>
        </w:rPr>
        <w:t>Customer</w:t>
      </w:r>
      <w:r w:rsidR="00994B76" w:rsidRPr="009939DC">
        <w:rPr>
          <w:rFonts w:ascii="Times New Roman" w:hAnsi="Times New Roman" w:cs="Times New Roman"/>
          <w:sz w:val="24"/>
          <w:szCs w:val="24"/>
        </w:rPr>
        <w:t xml:space="preserve"> </w:t>
      </w:r>
      <w:r w:rsidRPr="009939DC">
        <w:rPr>
          <w:rFonts w:ascii="Times New Roman" w:hAnsi="Times New Roman" w:cs="Times New Roman"/>
          <w:sz w:val="24"/>
          <w:szCs w:val="24"/>
        </w:rPr>
        <w:t xml:space="preserve">shall have no liability for any costs, expenses, or other fees incurred by Supplier in connection with any </w:t>
      </w:r>
      <w:r w:rsidR="00A1228C" w:rsidRPr="009939DC">
        <w:rPr>
          <w:rFonts w:ascii="Times New Roman" w:hAnsi="Times New Roman" w:cs="Times New Roman"/>
          <w:sz w:val="24"/>
          <w:szCs w:val="24"/>
        </w:rPr>
        <w:t>RFPs</w:t>
      </w:r>
      <w:r w:rsidRPr="009939DC">
        <w:rPr>
          <w:rFonts w:ascii="Times New Roman" w:hAnsi="Times New Roman" w:cs="Times New Roman"/>
          <w:sz w:val="24"/>
          <w:szCs w:val="24"/>
        </w:rPr>
        <w:t xml:space="preserve">, proposals, or Purchase Orders that are in process but for which provision of Services has not </w:t>
      </w:r>
      <w:r w:rsidR="00626C00" w:rsidRPr="009939DC">
        <w:rPr>
          <w:rFonts w:ascii="Times New Roman" w:hAnsi="Times New Roman" w:cs="Times New Roman"/>
          <w:sz w:val="24"/>
          <w:szCs w:val="24"/>
        </w:rPr>
        <w:t xml:space="preserve">been completed </w:t>
      </w:r>
      <w:r w:rsidRPr="009939DC">
        <w:rPr>
          <w:rFonts w:ascii="Times New Roman" w:hAnsi="Times New Roman" w:cs="Times New Roman"/>
          <w:sz w:val="24"/>
          <w:szCs w:val="24"/>
        </w:rPr>
        <w:t xml:space="preserve">upon the effective date of termination of this Agreement by </w:t>
      </w:r>
      <w:r w:rsidR="00165E43" w:rsidRPr="009939DC">
        <w:rPr>
          <w:rFonts w:ascii="Times New Roman" w:hAnsi="Times New Roman" w:cs="Times New Roman"/>
          <w:sz w:val="24"/>
          <w:szCs w:val="24"/>
        </w:rPr>
        <w:t>Customer</w:t>
      </w:r>
      <w:r w:rsidRPr="009939DC">
        <w:rPr>
          <w:rFonts w:ascii="Times New Roman" w:hAnsi="Times New Roman" w:cs="Times New Roman"/>
          <w:sz w:val="24"/>
          <w:szCs w:val="24"/>
        </w:rPr>
        <w:t>.</w:t>
      </w:r>
    </w:p>
    <w:p w14:paraId="2EEA0E42" w14:textId="77777777" w:rsidR="00071366" w:rsidRPr="009939DC" w:rsidRDefault="00071366" w:rsidP="00933F29">
      <w:pPr>
        <w:pStyle w:val="PlainText"/>
        <w:jc w:val="both"/>
        <w:rPr>
          <w:rFonts w:ascii="Times New Roman" w:hAnsi="Times New Roman" w:cs="Times New Roman"/>
          <w:sz w:val="24"/>
          <w:szCs w:val="24"/>
        </w:rPr>
      </w:pPr>
    </w:p>
    <w:p w14:paraId="6431C25B" w14:textId="19E2B45D" w:rsidR="00071366" w:rsidRPr="009939DC" w:rsidRDefault="00071366" w:rsidP="00933F29">
      <w:pPr>
        <w:pStyle w:val="PlainText"/>
        <w:jc w:val="both"/>
        <w:rPr>
          <w:rFonts w:ascii="Times New Roman" w:hAnsi="Times New Roman" w:cs="Times New Roman"/>
          <w:sz w:val="24"/>
          <w:szCs w:val="24"/>
        </w:rPr>
      </w:pPr>
      <w:r w:rsidRPr="009939DC">
        <w:rPr>
          <w:rFonts w:ascii="Times New Roman" w:hAnsi="Times New Roman" w:cs="Times New Roman"/>
          <w:sz w:val="24"/>
          <w:szCs w:val="24"/>
        </w:rPr>
        <w:lastRenderedPageBreak/>
        <w:t xml:space="preserve">(b)        Termination of this Agreement by </w:t>
      </w:r>
      <w:r w:rsidR="00165E43" w:rsidRPr="009939DC">
        <w:rPr>
          <w:rFonts w:ascii="Times New Roman" w:hAnsi="Times New Roman" w:cs="Times New Roman"/>
          <w:sz w:val="24"/>
          <w:szCs w:val="24"/>
        </w:rPr>
        <w:t>Customer</w:t>
      </w:r>
      <w:r w:rsidR="00994B76" w:rsidRPr="009939DC">
        <w:rPr>
          <w:rFonts w:ascii="Times New Roman" w:hAnsi="Times New Roman" w:cs="Times New Roman"/>
          <w:sz w:val="24"/>
          <w:szCs w:val="24"/>
        </w:rPr>
        <w:t xml:space="preserve"> </w:t>
      </w:r>
      <w:r w:rsidRPr="009939DC">
        <w:rPr>
          <w:rFonts w:ascii="Times New Roman" w:hAnsi="Times New Roman" w:cs="Times New Roman"/>
          <w:sz w:val="24"/>
          <w:szCs w:val="24"/>
        </w:rPr>
        <w:t xml:space="preserve">shall not effect, or result in, termination of any Purchase Orders issued by </w:t>
      </w:r>
      <w:r w:rsidR="00165E43" w:rsidRPr="009939DC">
        <w:rPr>
          <w:rFonts w:ascii="Times New Roman" w:hAnsi="Times New Roman" w:cs="Times New Roman"/>
          <w:sz w:val="24"/>
          <w:szCs w:val="24"/>
        </w:rPr>
        <w:t>Customer</w:t>
      </w:r>
      <w:r w:rsidRPr="009939DC">
        <w:rPr>
          <w:rFonts w:ascii="Times New Roman" w:hAnsi="Times New Roman" w:cs="Times New Roman"/>
          <w:sz w:val="24"/>
          <w:szCs w:val="24"/>
        </w:rPr>
        <w:t xml:space="preserve"> or a </w:t>
      </w:r>
      <w:r w:rsidR="00165E43" w:rsidRPr="009939DC">
        <w:rPr>
          <w:rFonts w:ascii="Times New Roman" w:hAnsi="Times New Roman" w:cs="Times New Roman"/>
          <w:sz w:val="24"/>
          <w:szCs w:val="24"/>
        </w:rPr>
        <w:t>Customer</w:t>
      </w:r>
      <w:r w:rsidRPr="009939DC">
        <w:rPr>
          <w:rFonts w:ascii="Times New Roman" w:hAnsi="Times New Roman" w:cs="Times New Roman"/>
          <w:sz w:val="24"/>
          <w:szCs w:val="24"/>
        </w:rPr>
        <w:t xml:space="preserve"> and for which Supplier has begun to deliver Services prior to the effective date of termination set forth in </w:t>
      </w:r>
      <w:r w:rsidR="00165E43" w:rsidRPr="009939DC">
        <w:rPr>
          <w:rFonts w:ascii="Times New Roman" w:hAnsi="Times New Roman" w:cs="Times New Roman"/>
          <w:sz w:val="24"/>
          <w:szCs w:val="24"/>
        </w:rPr>
        <w:t>Customer</w:t>
      </w:r>
      <w:r w:rsidR="00994B76" w:rsidRPr="009939DC">
        <w:rPr>
          <w:rFonts w:ascii="Times New Roman" w:hAnsi="Times New Roman" w:cs="Times New Roman"/>
          <w:sz w:val="24"/>
          <w:szCs w:val="24"/>
        </w:rPr>
        <w:t xml:space="preserve">’s </w:t>
      </w:r>
      <w:r w:rsidRPr="009939DC">
        <w:rPr>
          <w:rFonts w:ascii="Times New Roman" w:hAnsi="Times New Roman" w:cs="Times New Roman"/>
          <w:sz w:val="24"/>
          <w:szCs w:val="24"/>
        </w:rPr>
        <w:t xml:space="preserve">termination notice; </w:t>
      </w:r>
      <w:r w:rsidRPr="009939DC">
        <w:rPr>
          <w:rFonts w:ascii="Times New Roman" w:hAnsi="Times New Roman" w:cs="Times New Roman"/>
          <w:sz w:val="24"/>
          <w:szCs w:val="24"/>
          <w:u w:val="single"/>
        </w:rPr>
        <w:t>provided</w:t>
      </w:r>
      <w:r w:rsidRPr="009939DC">
        <w:rPr>
          <w:rFonts w:ascii="Times New Roman" w:hAnsi="Times New Roman" w:cs="Times New Roman"/>
          <w:sz w:val="24"/>
          <w:szCs w:val="24"/>
        </w:rPr>
        <w:t xml:space="preserve">, </w:t>
      </w:r>
      <w:r w:rsidRPr="009939DC">
        <w:rPr>
          <w:rFonts w:ascii="Times New Roman" w:hAnsi="Times New Roman" w:cs="Times New Roman"/>
          <w:sz w:val="24"/>
          <w:szCs w:val="24"/>
          <w:u w:val="single"/>
        </w:rPr>
        <w:t>however</w:t>
      </w:r>
      <w:r w:rsidRPr="009939DC">
        <w:rPr>
          <w:rFonts w:ascii="Times New Roman" w:hAnsi="Times New Roman" w:cs="Times New Roman"/>
          <w:sz w:val="24"/>
          <w:szCs w:val="24"/>
        </w:rPr>
        <w:t xml:space="preserve">, that this subsection (b) shall not constitute a waiver or relinquishment of any right of termination of any </w:t>
      </w:r>
      <w:r w:rsidR="00165E43" w:rsidRPr="009939DC">
        <w:rPr>
          <w:rFonts w:ascii="Times New Roman" w:hAnsi="Times New Roman" w:cs="Times New Roman"/>
          <w:sz w:val="24"/>
          <w:szCs w:val="24"/>
        </w:rPr>
        <w:t>Customer</w:t>
      </w:r>
      <w:r w:rsidRPr="009939DC">
        <w:rPr>
          <w:rFonts w:ascii="Times New Roman" w:hAnsi="Times New Roman" w:cs="Times New Roman"/>
          <w:sz w:val="24"/>
          <w:szCs w:val="24"/>
        </w:rPr>
        <w:t xml:space="preserve"> pursuant to the terms and conditions of such Purchase Orders.</w:t>
      </w:r>
    </w:p>
    <w:p w14:paraId="63FA08BB" w14:textId="77777777" w:rsidR="00071366" w:rsidRPr="009939DC" w:rsidRDefault="00071366" w:rsidP="00933F29">
      <w:pPr>
        <w:pStyle w:val="PlainText"/>
        <w:ind w:firstLine="1440"/>
        <w:jc w:val="both"/>
        <w:rPr>
          <w:rFonts w:ascii="Times New Roman" w:eastAsia="MS Mincho" w:hAnsi="Times New Roman" w:cs="Times New Roman"/>
          <w:sz w:val="24"/>
          <w:szCs w:val="24"/>
        </w:rPr>
      </w:pPr>
      <w:r w:rsidRPr="009939DC">
        <w:rPr>
          <w:rFonts w:ascii="Times New Roman" w:eastAsia="MS Mincho" w:hAnsi="Times New Roman" w:cs="Times New Roman"/>
          <w:sz w:val="24"/>
          <w:szCs w:val="24"/>
        </w:rPr>
        <w:t xml:space="preserve"> </w:t>
      </w:r>
    </w:p>
    <w:p w14:paraId="0A2DC873" w14:textId="77777777" w:rsidR="00071366" w:rsidRPr="009939DC" w:rsidRDefault="00071366" w:rsidP="00933F29">
      <w:pPr>
        <w:pStyle w:val="PlainText"/>
        <w:jc w:val="both"/>
        <w:rPr>
          <w:rFonts w:ascii="Times New Roman" w:eastAsia="MS Mincho" w:hAnsi="Times New Roman" w:cs="Times New Roman"/>
          <w:b/>
          <w:bCs/>
          <w:sz w:val="24"/>
          <w:szCs w:val="24"/>
        </w:rPr>
      </w:pPr>
      <w:r w:rsidRPr="009939DC">
        <w:rPr>
          <w:rFonts w:ascii="Times New Roman" w:eastAsia="MS Mincho" w:hAnsi="Times New Roman" w:cs="Times New Roman"/>
          <w:b/>
          <w:bCs/>
          <w:sz w:val="24"/>
          <w:szCs w:val="24"/>
        </w:rPr>
        <w:t>6.</w:t>
      </w:r>
      <w:r w:rsidRPr="009939DC">
        <w:rPr>
          <w:rFonts w:ascii="Times New Roman" w:eastAsia="MS Mincho" w:hAnsi="Times New Roman" w:cs="Times New Roman"/>
          <w:b/>
          <w:bCs/>
          <w:sz w:val="24"/>
          <w:szCs w:val="24"/>
        </w:rPr>
        <w:tab/>
        <w:t>GENERAL</w:t>
      </w:r>
    </w:p>
    <w:p w14:paraId="196FA771" w14:textId="77777777" w:rsidR="00071366" w:rsidRPr="009939DC" w:rsidRDefault="00071366" w:rsidP="00933F29">
      <w:pPr>
        <w:tabs>
          <w:tab w:val="left" w:pos="-720"/>
        </w:tabs>
        <w:suppressAutoHyphens/>
        <w:jc w:val="both"/>
        <w:rPr>
          <w:spacing w:val="-3"/>
        </w:rPr>
      </w:pPr>
    </w:p>
    <w:p w14:paraId="5B05A44A" w14:textId="6589EF3E" w:rsidR="00071366" w:rsidRPr="009939DC" w:rsidRDefault="00616DE3" w:rsidP="00DA3633">
      <w:pPr>
        <w:tabs>
          <w:tab w:val="left" w:pos="-720"/>
        </w:tabs>
        <w:suppressAutoHyphens/>
        <w:ind w:hanging="720"/>
        <w:jc w:val="both"/>
        <w:rPr>
          <w:spacing w:val="-3"/>
        </w:rPr>
      </w:pPr>
      <w:r w:rsidRPr="009939DC">
        <w:rPr>
          <w:b/>
          <w:spacing w:val="-3"/>
        </w:rPr>
        <w:tab/>
      </w:r>
      <w:r w:rsidR="00071366" w:rsidRPr="009939DC">
        <w:rPr>
          <w:b/>
          <w:spacing w:val="-3"/>
        </w:rPr>
        <w:t>6.1</w:t>
      </w:r>
      <w:r w:rsidR="00071366" w:rsidRPr="009939DC">
        <w:rPr>
          <w:spacing w:val="-3"/>
        </w:rPr>
        <w:tab/>
      </w:r>
      <w:r w:rsidR="00071366" w:rsidRPr="009939DC">
        <w:rPr>
          <w:spacing w:val="-3"/>
          <w:u w:val="single"/>
        </w:rPr>
        <w:t>Notices</w:t>
      </w:r>
      <w:r w:rsidR="00071366" w:rsidRPr="009939DC">
        <w:rPr>
          <w:spacing w:val="-3"/>
        </w:rPr>
        <w:t>.</w:t>
      </w:r>
      <w:r w:rsidR="00071366" w:rsidRPr="009939DC">
        <w:rPr>
          <w:spacing w:val="-3"/>
        </w:rPr>
        <w:tab/>
        <w:t>All notices, requests, demands, and determinations under this</w:t>
      </w:r>
      <w:r w:rsidR="003622D6" w:rsidRPr="009939DC">
        <w:rPr>
          <w:spacing w:val="-3"/>
        </w:rPr>
        <w:t xml:space="preserve"> </w:t>
      </w:r>
      <w:r w:rsidR="00071366" w:rsidRPr="009939DC">
        <w:rPr>
          <w:spacing w:val="-3"/>
        </w:rPr>
        <w:t xml:space="preserve">Agreement shall be in writing and shall be deemed duly given: (i) when delivered by hand, (ii) one (1) day after being given to an express courier with a reliable system for tracking delivery designating overnight delivery, (iii) when sent by confirmed facsimile with a copy sent by another means specified in this Section 6.1, or (iv) six (6) days after the day of mailing, when mailed by United States mail, registered or certified mail, return receipt requested, postage prepaid, and addressed to Party at the address(es) specified in </w:t>
      </w:r>
      <w:r w:rsidR="00071366" w:rsidRPr="009939DC">
        <w:rPr>
          <w:b/>
          <w:i/>
          <w:spacing w:val="-3"/>
        </w:rPr>
        <w:t>Schedule F</w:t>
      </w:r>
      <w:r w:rsidR="000751AD" w:rsidRPr="009939DC">
        <w:rPr>
          <w:b/>
          <w:i/>
          <w:spacing w:val="-3"/>
        </w:rPr>
        <w:t xml:space="preserve"> </w:t>
      </w:r>
      <w:r w:rsidR="000751AD" w:rsidRPr="009939DC">
        <w:rPr>
          <w:spacing w:val="-3"/>
        </w:rPr>
        <w:t>attached to this Agreement and made a part hereof</w:t>
      </w:r>
      <w:r w:rsidR="00071366" w:rsidRPr="009939DC">
        <w:rPr>
          <w:spacing w:val="-3"/>
        </w:rPr>
        <w:t>.  A Party may from time to time change its address or designee for notification purposes by giving the other prior written notice of the new address or designee and the date upon which it will become effective.</w:t>
      </w:r>
    </w:p>
    <w:p w14:paraId="027CA3BF" w14:textId="77777777" w:rsidR="00071366" w:rsidRPr="009939DC" w:rsidRDefault="00071366" w:rsidP="00933F29">
      <w:pPr>
        <w:tabs>
          <w:tab w:val="left" w:pos="-720"/>
        </w:tabs>
        <w:suppressAutoHyphens/>
        <w:jc w:val="both"/>
        <w:rPr>
          <w:spacing w:val="-3"/>
        </w:rPr>
      </w:pPr>
    </w:p>
    <w:p w14:paraId="02A28958" w14:textId="7170BAB1" w:rsidR="00071366" w:rsidRPr="009939DC" w:rsidRDefault="00071366" w:rsidP="00457EDE">
      <w:pPr>
        <w:jc w:val="both"/>
        <w:rPr>
          <w:spacing w:val="-3"/>
        </w:rPr>
      </w:pPr>
      <w:r w:rsidRPr="009939DC">
        <w:rPr>
          <w:b/>
        </w:rPr>
        <w:t>6.2</w:t>
      </w:r>
      <w:r w:rsidRPr="009939DC">
        <w:tab/>
      </w:r>
      <w:r w:rsidRPr="009939DC">
        <w:rPr>
          <w:u w:val="single"/>
        </w:rPr>
        <w:t>Governing Law</w:t>
      </w:r>
      <w:r w:rsidRPr="009939DC">
        <w:t>.</w:t>
      </w:r>
      <w:r w:rsidRPr="009939DC">
        <w:tab/>
        <w:t>This Agreement and performance under it</w:t>
      </w:r>
      <w:r w:rsidR="005F4A4E" w:rsidRPr="009939DC">
        <w:t>, and all actions, causes of action, or claims of any kind (whether at law, in equity, in contract, in tort, or otherwise),</w:t>
      </w:r>
      <w:r w:rsidRPr="009939DC">
        <w:t xml:space="preserve"> shall be governed </w:t>
      </w:r>
      <w:r w:rsidRPr="009939DC">
        <w:rPr>
          <w:spacing w:val="-3"/>
        </w:rPr>
        <w:t>by and construed in accordance with the laws of State of New York</w:t>
      </w:r>
      <w:r w:rsidR="005F4A4E" w:rsidRPr="009939DC">
        <w:rPr>
          <w:spacing w:val="-3"/>
        </w:rPr>
        <w:t>, including without limitation New York laws relating to applicable statute of limitation and burdens of proof and available remedies</w:t>
      </w:r>
      <w:r w:rsidRPr="009939DC">
        <w:rPr>
          <w:spacing w:val="-3"/>
        </w:rPr>
        <w:t>.</w:t>
      </w:r>
    </w:p>
    <w:p w14:paraId="307B95DE" w14:textId="77777777" w:rsidR="00071366" w:rsidRPr="009939DC" w:rsidRDefault="00071366" w:rsidP="00933F29">
      <w:pPr>
        <w:ind w:hanging="720"/>
        <w:jc w:val="both"/>
        <w:rPr>
          <w:spacing w:val="-3"/>
        </w:rPr>
      </w:pPr>
    </w:p>
    <w:p w14:paraId="10312629" w14:textId="7C1D8729" w:rsidR="00071366" w:rsidRPr="009939DC" w:rsidRDefault="00071366" w:rsidP="00457EDE">
      <w:pPr>
        <w:jc w:val="both"/>
        <w:rPr>
          <w:spacing w:val="-3"/>
        </w:rPr>
      </w:pPr>
      <w:r w:rsidRPr="009939DC">
        <w:rPr>
          <w:b/>
          <w:spacing w:val="-3"/>
        </w:rPr>
        <w:t>6.3</w:t>
      </w:r>
      <w:r w:rsidRPr="009939DC">
        <w:rPr>
          <w:spacing w:val="-3"/>
        </w:rPr>
        <w:tab/>
      </w:r>
      <w:r w:rsidRPr="009939DC">
        <w:rPr>
          <w:spacing w:val="-3"/>
          <w:u w:val="single"/>
        </w:rPr>
        <w:t>Binding Nature and Assignment</w:t>
      </w:r>
      <w:r w:rsidRPr="009939DC">
        <w:rPr>
          <w:spacing w:val="-3"/>
        </w:rPr>
        <w:t>.</w:t>
      </w:r>
      <w:r w:rsidRPr="009939DC">
        <w:rPr>
          <w:spacing w:val="-3"/>
        </w:rPr>
        <w:tab/>
        <w:t xml:space="preserve">This Agreement shall be binding on the Parties hereto and their respective successors and assigns.  Neither Party may, or shall have the power to, assign this Agreement without the prior written consent of the other, </w:t>
      </w:r>
      <w:r w:rsidR="001C26F1" w:rsidRPr="009939DC">
        <w:rPr>
          <w:spacing w:val="-3"/>
        </w:rPr>
        <w:t xml:space="preserve">and any such </w:t>
      </w:r>
      <w:r w:rsidR="004C4C97">
        <w:rPr>
          <w:spacing w:val="-3"/>
        </w:rPr>
        <w:t xml:space="preserve">assignment or </w:t>
      </w:r>
      <w:r w:rsidR="001C26F1" w:rsidRPr="009939DC">
        <w:rPr>
          <w:spacing w:val="-3"/>
        </w:rPr>
        <w:t xml:space="preserve">attempted assignment without such consent shall be null and void, </w:t>
      </w:r>
      <w:r w:rsidRPr="009939DC">
        <w:rPr>
          <w:spacing w:val="-3"/>
        </w:rPr>
        <w:t xml:space="preserve">except that </w:t>
      </w:r>
      <w:r w:rsidR="00165E43" w:rsidRPr="009939DC">
        <w:t>Customer</w:t>
      </w:r>
      <w:r w:rsidRPr="009939DC">
        <w:rPr>
          <w:spacing w:val="-3"/>
        </w:rPr>
        <w:t xml:space="preserve"> may assign this Agreement and its rights and obligations hereunder to an Affiliate without the approval of the Supplier, but on prior written notice. </w:t>
      </w:r>
    </w:p>
    <w:p w14:paraId="4891ADCA" w14:textId="77777777" w:rsidR="00071366" w:rsidRPr="009939DC" w:rsidRDefault="00071366" w:rsidP="00933F29">
      <w:pPr>
        <w:ind w:hanging="720"/>
        <w:jc w:val="both"/>
        <w:rPr>
          <w:spacing w:val="-3"/>
        </w:rPr>
      </w:pPr>
    </w:p>
    <w:p w14:paraId="17C4EF62" w14:textId="401B0F50" w:rsidR="00071366" w:rsidRPr="009939DC" w:rsidRDefault="00616DE3" w:rsidP="00933F29">
      <w:pPr>
        <w:tabs>
          <w:tab w:val="left" w:pos="-720"/>
        </w:tabs>
        <w:suppressAutoHyphens/>
        <w:ind w:hanging="720"/>
        <w:jc w:val="both"/>
        <w:rPr>
          <w:spacing w:val="-3"/>
        </w:rPr>
      </w:pPr>
      <w:r w:rsidRPr="009939DC">
        <w:rPr>
          <w:b/>
          <w:spacing w:val="-3"/>
        </w:rPr>
        <w:tab/>
      </w:r>
      <w:r w:rsidR="00071366" w:rsidRPr="009939DC">
        <w:rPr>
          <w:b/>
          <w:spacing w:val="-3"/>
        </w:rPr>
        <w:t>6.4</w:t>
      </w:r>
      <w:r w:rsidR="00071366" w:rsidRPr="009939DC">
        <w:rPr>
          <w:spacing w:val="-3"/>
        </w:rPr>
        <w:tab/>
      </w:r>
      <w:r w:rsidR="00071366" w:rsidRPr="009939DC">
        <w:rPr>
          <w:spacing w:val="-3"/>
          <w:u w:val="single"/>
        </w:rPr>
        <w:t>Entire Agreement: Amendment</w:t>
      </w:r>
      <w:r w:rsidR="00071366" w:rsidRPr="009939DC">
        <w:rPr>
          <w:spacing w:val="-3"/>
        </w:rPr>
        <w:t>.</w:t>
      </w:r>
      <w:r w:rsidR="00071366" w:rsidRPr="009939DC">
        <w:rPr>
          <w:spacing w:val="-3"/>
        </w:rPr>
        <w:tab/>
        <w:t>This Agreement, including any Schedules referred to herein and attached hereto, each of which is incorporated herein for all purposes, constitutes the entire agreement between the Parties with respect to the subject matter hereof and supersedes all prior agreements, whether written or oral, with respect to the subject matter contained in this Agreement.  No change, waiver, or discharge hereof shall be valid unless in writing and signed by an authorized representative of the Party against which such change, waiver, or discharge is sought to be enforced.</w:t>
      </w:r>
    </w:p>
    <w:p w14:paraId="792043A3" w14:textId="77777777" w:rsidR="00071366" w:rsidRPr="009939DC" w:rsidRDefault="00071366" w:rsidP="00933F29">
      <w:pPr>
        <w:tabs>
          <w:tab w:val="left" w:pos="-720"/>
        </w:tabs>
        <w:suppressAutoHyphens/>
        <w:ind w:hanging="720"/>
        <w:jc w:val="both"/>
        <w:rPr>
          <w:spacing w:val="-3"/>
        </w:rPr>
      </w:pPr>
    </w:p>
    <w:p w14:paraId="65CFB787" w14:textId="24730745" w:rsidR="00050521" w:rsidRPr="009939DC" w:rsidRDefault="00071366" w:rsidP="00457EDE">
      <w:pPr>
        <w:suppressAutoHyphens/>
        <w:jc w:val="both"/>
        <w:rPr>
          <w:spacing w:val="-3"/>
        </w:rPr>
      </w:pPr>
      <w:r w:rsidRPr="009939DC">
        <w:rPr>
          <w:b/>
          <w:bCs/>
          <w:spacing w:val="-3"/>
        </w:rPr>
        <w:t>6.5</w:t>
      </w:r>
      <w:r w:rsidRPr="009939DC">
        <w:rPr>
          <w:bCs/>
          <w:spacing w:val="-3"/>
        </w:rPr>
        <w:tab/>
      </w:r>
      <w:r w:rsidRPr="009939DC">
        <w:rPr>
          <w:bCs/>
          <w:spacing w:val="-3"/>
          <w:u w:val="single"/>
        </w:rPr>
        <w:t>Counterparts</w:t>
      </w:r>
      <w:r w:rsidRPr="009939DC">
        <w:rPr>
          <w:spacing w:val="-3"/>
        </w:rPr>
        <w:t>.</w:t>
      </w:r>
      <w:r w:rsidRPr="009939DC">
        <w:rPr>
          <w:spacing w:val="-3"/>
        </w:rPr>
        <w:tab/>
        <w:t>This Agreement may be executed in several counterparts, all of which taken together shall constitute one single Agreement between the parties hereto.</w:t>
      </w:r>
    </w:p>
    <w:p w14:paraId="6CC0A4DC" w14:textId="77777777" w:rsidR="00050521" w:rsidRPr="009939DC" w:rsidRDefault="00050521" w:rsidP="00050521">
      <w:pPr>
        <w:suppressAutoHyphens/>
        <w:ind w:hanging="720"/>
        <w:jc w:val="both"/>
        <w:rPr>
          <w:spacing w:val="-3"/>
        </w:rPr>
      </w:pPr>
    </w:p>
    <w:p w14:paraId="35817E90" w14:textId="77777777" w:rsidR="00050521" w:rsidRPr="009939DC" w:rsidRDefault="00050521" w:rsidP="00457EDE">
      <w:pPr>
        <w:suppressAutoHyphens/>
        <w:jc w:val="both"/>
      </w:pPr>
      <w:r w:rsidRPr="009939DC">
        <w:rPr>
          <w:b/>
          <w:spacing w:val="-3"/>
        </w:rPr>
        <w:t>6.6</w:t>
      </w:r>
      <w:r w:rsidRPr="009939DC">
        <w:rPr>
          <w:spacing w:val="-3"/>
        </w:rPr>
        <w:tab/>
      </w:r>
      <w:r w:rsidR="00071366" w:rsidRPr="009939DC">
        <w:rPr>
          <w:bCs/>
          <w:u w:val="single"/>
        </w:rPr>
        <w:t>Headings</w:t>
      </w:r>
      <w:r w:rsidR="00071366" w:rsidRPr="009939DC">
        <w:rPr>
          <w:bCs/>
        </w:rPr>
        <w:t>.</w:t>
      </w:r>
      <w:r w:rsidR="00071366" w:rsidRPr="009939DC">
        <w:tab/>
        <w:t>The article and section headings and the table of contents used herein are for reference and convenience only and shall not enter into the interpretation hereof.</w:t>
      </w:r>
    </w:p>
    <w:p w14:paraId="43E130DB" w14:textId="77777777" w:rsidR="00050521" w:rsidRPr="009939DC" w:rsidRDefault="00050521" w:rsidP="00050521">
      <w:pPr>
        <w:suppressAutoHyphens/>
        <w:ind w:hanging="720"/>
        <w:jc w:val="both"/>
      </w:pPr>
    </w:p>
    <w:p w14:paraId="311C1388" w14:textId="6BEAB8FB" w:rsidR="00071366" w:rsidRPr="009939DC" w:rsidRDefault="00071366" w:rsidP="00457EDE">
      <w:pPr>
        <w:suppressAutoHyphens/>
        <w:jc w:val="both"/>
      </w:pPr>
      <w:r w:rsidRPr="009939DC">
        <w:rPr>
          <w:b/>
          <w:bCs/>
        </w:rPr>
        <w:lastRenderedPageBreak/>
        <w:t>6.7</w:t>
      </w:r>
      <w:r w:rsidRPr="009939DC">
        <w:rPr>
          <w:bCs/>
        </w:rPr>
        <w:tab/>
      </w:r>
      <w:r w:rsidRPr="009939DC">
        <w:rPr>
          <w:bCs/>
          <w:u w:val="single"/>
        </w:rPr>
        <w:t>Relationship of Parties</w:t>
      </w:r>
      <w:r w:rsidRPr="009939DC">
        <w:t>.</w:t>
      </w:r>
      <w:r w:rsidR="00994B76" w:rsidRPr="009939DC">
        <w:t xml:space="preserve">  </w:t>
      </w:r>
      <w:r w:rsidRPr="009939DC">
        <w:t xml:space="preserve">Supplier is not an agent of </w:t>
      </w:r>
      <w:r w:rsidR="00165E43" w:rsidRPr="009939DC">
        <w:t>Customer</w:t>
      </w:r>
      <w:r w:rsidRPr="009939DC">
        <w:t xml:space="preserve"> and has no</w:t>
      </w:r>
      <w:r w:rsidR="00994B76" w:rsidRPr="009939DC">
        <w:t xml:space="preserve"> </w:t>
      </w:r>
      <w:r w:rsidRPr="009939DC">
        <w:t xml:space="preserve">authority to represent the </w:t>
      </w:r>
      <w:r w:rsidR="00165E43" w:rsidRPr="009939DC">
        <w:t>Customer</w:t>
      </w:r>
      <w:r w:rsidR="00994B76" w:rsidRPr="009939DC">
        <w:t xml:space="preserve"> </w:t>
      </w:r>
      <w:r w:rsidRPr="009939DC">
        <w:t>as to any matters, except as expressly authorized in this Agreement.</w:t>
      </w:r>
    </w:p>
    <w:p w14:paraId="1D26174F" w14:textId="77777777" w:rsidR="00071366" w:rsidRPr="009939DC" w:rsidRDefault="00071366" w:rsidP="00933F29">
      <w:pPr>
        <w:pStyle w:val="PlainText"/>
        <w:jc w:val="both"/>
        <w:rPr>
          <w:rFonts w:ascii="Times New Roman" w:eastAsia="MS Mincho" w:hAnsi="Times New Roman" w:cs="Times New Roman"/>
          <w:b/>
          <w:bCs/>
          <w:sz w:val="24"/>
          <w:szCs w:val="24"/>
        </w:rPr>
      </w:pPr>
    </w:p>
    <w:p w14:paraId="5958EF70" w14:textId="77777777" w:rsidR="00071366" w:rsidRPr="009939DC" w:rsidRDefault="00071366" w:rsidP="00933F29">
      <w:pPr>
        <w:pStyle w:val="PlainText"/>
        <w:jc w:val="both"/>
        <w:rPr>
          <w:rFonts w:ascii="Times New Roman" w:eastAsia="MS Mincho" w:hAnsi="Times New Roman" w:cs="Times New Roman"/>
          <w:b/>
          <w:bCs/>
          <w:sz w:val="24"/>
          <w:szCs w:val="24"/>
        </w:rPr>
      </w:pPr>
    </w:p>
    <w:p w14:paraId="5320FD3B" w14:textId="77777777" w:rsidR="0017107F" w:rsidRPr="009939DC" w:rsidRDefault="0017107F" w:rsidP="00933F29">
      <w:pPr>
        <w:pStyle w:val="PlainText"/>
        <w:jc w:val="both"/>
        <w:rPr>
          <w:rFonts w:ascii="Times New Roman" w:eastAsia="MS Mincho" w:hAnsi="Times New Roman" w:cs="Times New Roman"/>
          <w:b/>
          <w:bCs/>
          <w:sz w:val="24"/>
          <w:szCs w:val="24"/>
        </w:rPr>
      </w:pPr>
    </w:p>
    <w:p w14:paraId="43E68F4D" w14:textId="34874B93" w:rsidR="00071366" w:rsidRPr="009939DC" w:rsidRDefault="00071366" w:rsidP="00933F29">
      <w:pPr>
        <w:suppressAutoHyphens/>
        <w:jc w:val="both"/>
        <w:rPr>
          <w:spacing w:val="-3"/>
        </w:rPr>
      </w:pPr>
      <w:r w:rsidRPr="009939DC">
        <w:rPr>
          <w:b/>
          <w:bCs/>
          <w:spacing w:val="-3"/>
        </w:rPr>
        <w:t>IN WITNESS WHEREOF</w:t>
      </w:r>
      <w:r w:rsidRPr="009939DC">
        <w:rPr>
          <w:spacing w:val="-3"/>
        </w:rPr>
        <w:t xml:space="preserve">, </w:t>
      </w:r>
      <w:r w:rsidR="00165E43" w:rsidRPr="009939DC">
        <w:t>Customer</w:t>
      </w:r>
      <w:r w:rsidR="00994B76" w:rsidRPr="009939DC">
        <w:t xml:space="preserve"> </w:t>
      </w:r>
      <w:r w:rsidRPr="009939DC">
        <w:rPr>
          <w:spacing w:val="-3"/>
        </w:rPr>
        <w:t>and Supplier have each caused this Agreement to be signed and delivered by its duly authorized representative as of the date first given above.</w:t>
      </w:r>
    </w:p>
    <w:p w14:paraId="7F146139" w14:textId="77777777" w:rsidR="00071366" w:rsidRPr="009939DC" w:rsidRDefault="00071366" w:rsidP="00933F29">
      <w:pPr>
        <w:tabs>
          <w:tab w:val="left" w:pos="-720"/>
        </w:tabs>
        <w:suppressAutoHyphens/>
        <w:jc w:val="both"/>
        <w:rPr>
          <w:spacing w:val="-3"/>
        </w:rPr>
      </w:pPr>
    </w:p>
    <w:p w14:paraId="4BE2C942" w14:textId="77777777" w:rsidR="00050521" w:rsidRPr="009939DC" w:rsidRDefault="00050521" w:rsidP="00933F29">
      <w:pPr>
        <w:tabs>
          <w:tab w:val="left" w:pos="-720"/>
        </w:tabs>
        <w:suppressAutoHyphens/>
        <w:jc w:val="both"/>
        <w:rPr>
          <w:spacing w:val="-3"/>
        </w:rPr>
      </w:pPr>
    </w:p>
    <w:p w14:paraId="564FC510" w14:textId="77777777" w:rsidR="00050521" w:rsidRPr="009939DC" w:rsidRDefault="00050521" w:rsidP="00933F29">
      <w:pPr>
        <w:tabs>
          <w:tab w:val="left" w:pos="-720"/>
        </w:tabs>
        <w:suppressAutoHyphens/>
        <w:jc w:val="both"/>
        <w:rPr>
          <w:spacing w:val="-3"/>
        </w:rPr>
      </w:pPr>
    </w:p>
    <w:p w14:paraId="4D47D9B8" w14:textId="77777777" w:rsidR="00050521" w:rsidRPr="009939DC" w:rsidRDefault="00050521" w:rsidP="00050521">
      <w:pPr>
        <w:tabs>
          <w:tab w:val="left" w:pos="-720"/>
        </w:tabs>
        <w:suppressAutoHyphens/>
        <w:jc w:val="center"/>
        <w:rPr>
          <w:spacing w:val="-3"/>
        </w:rPr>
      </w:pPr>
      <w:r w:rsidRPr="009939DC">
        <w:rPr>
          <w:spacing w:val="-3"/>
        </w:rPr>
        <w:t>[Signature page follows]</w:t>
      </w:r>
    </w:p>
    <w:p w14:paraId="587838B1" w14:textId="77777777" w:rsidR="00F24BD5" w:rsidRPr="009939DC" w:rsidRDefault="00F24BD5" w:rsidP="00050521">
      <w:pPr>
        <w:tabs>
          <w:tab w:val="left" w:pos="-720"/>
        </w:tabs>
        <w:suppressAutoHyphens/>
        <w:jc w:val="center"/>
        <w:rPr>
          <w:spacing w:val="-3"/>
        </w:rPr>
      </w:pPr>
    </w:p>
    <w:p w14:paraId="1723B7C5" w14:textId="77777777" w:rsidR="00F24BD5" w:rsidRPr="009939DC" w:rsidRDefault="00F24BD5" w:rsidP="00050521">
      <w:pPr>
        <w:tabs>
          <w:tab w:val="left" w:pos="-720"/>
        </w:tabs>
        <w:suppressAutoHyphens/>
        <w:jc w:val="center"/>
        <w:rPr>
          <w:spacing w:val="-3"/>
        </w:rPr>
      </w:pPr>
    </w:p>
    <w:p w14:paraId="504DAF65" w14:textId="77777777" w:rsidR="00F24BD5" w:rsidRPr="009939DC" w:rsidRDefault="00F24BD5" w:rsidP="00050521">
      <w:pPr>
        <w:tabs>
          <w:tab w:val="left" w:pos="-720"/>
        </w:tabs>
        <w:suppressAutoHyphens/>
        <w:jc w:val="center"/>
        <w:rPr>
          <w:spacing w:val="-3"/>
        </w:rPr>
      </w:pPr>
    </w:p>
    <w:p w14:paraId="4F4EA3AF" w14:textId="77777777" w:rsidR="00F24BD5" w:rsidRPr="009939DC" w:rsidRDefault="00F24BD5" w:rsidP="00050521">
      <w:pPr>
        <w:tabs>
          <w:tab w:val="left" w:pos="-720"/>
        </w:tabs>
        <w:suppressAutoHyphens/>
        <w:jc w:val="center"/>
        <w:rPr>
          <w:spacing w:val="-3"/>
        </w:rPr>
      </w:pPr>
    </w:p>
    <w:p w14:paraId="67208FCC" w14:textId="77777777" w:rsidR="00F24BD5" w:rsidRPr="009939DC" w:rsidRDefault="00F24BD5" w:rsidP="00050521">
      <w:pPr>
        <w:tabs>
          <w:tab w:val="left" w:pos="-720"/>
        </w:tabs>
        <w:suppressAutoHyphens/>
        <w:jc w:val="center"/>
        <w:rPr>
          <w:spacing w:val="-3"/>
        </w:rPr>
      </w:pPr>
    </w:p>
    <w:p w14:paraId="673982FD" w14:textId="77777777" w:rsidR="00F24BD5" w:rsidRPr="009939DC" w:rsidRDefault="00F24BD5" w:rsidP="00050521">
      <w:pPr>
        <w:tabs>
          <w:tab w:val="left" w:pos="-720"/>
        </w:tabs>
        <w:suppressAutoHyphens/>
        <w:jc w:val="center"/>
        <w:rPr>
          <w:spacing w:val="-3"/>
        </w:rPr>
      </w:pPr>
    </w:p>
    <w:p w14:paraId="246303BF" w14:textId="77777777" w:rsidR="00050521" w:rsidRPr="009939DC" w:rsidRDefault="00050521" w:rsidP="00933F29">
      <w:pPr>
        <w:tabs>
          <w:tab w:val="left" w:pos="-720"/>
        </w:tabs>
        <w:suppressAutoHyphens/>
        <w:jc w:val="both"/>
        <w:rPr>
          <w:spacing w:val="-3"/>
        </w:rPr>
      </w:pPr>
    </w:p>
    <w:p w14:paraId="05937614" w14:textId="77777777" w:rsidR="00050521" w:rsidRPr="009939DC" w:rsidRDefault="00050521" w:rsidP="00933F29">
      <w:pPr>
        <w:tabs>
          <w:tab w:val="left" w:pos="-720"/>
        </w:tabs>
        <w:suppressAutoHyphens/>
        <w:jc w:val="both"/>
        <w:rPr>
          <w:spacing w:val="-3"/>
        </w:rPr>
      </w:pPr>
    </w:p>
    <w:p w14:paraId="05259FE1" w14:textId="14D02982" w:rsidR="00933F29" w:rsidRPr="009939DC" w:rsidRDefault="00687A27" w:rsidP="00933F29">
      <w:pPr>
        <w:pStyle w:val="Heading3"/>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Business Representative</w:t>
      </w:r>
      <w:r>
        <w:rPr>
          <w:rFonts w:ascii="Times New Roman" w:hAnsi="Times New Roman" w:cs="Times New Roman"/>
          <w:sz w:val="24"/>
          <w:szCs w:val="24"/>
        </w:rPr>
        <w:tab/>
      </w:r>
      <w:r w:rsidR="00933F29" w:rsidRPr="009939DC">
        <w:rPr>
          <w:rFonts w:ascii="Times New Roman" w:hAnsi="Times New Roman" w:cs="Times New Roman"/>
          <w:sz w:val="24"/>
          <w:szCs w:val="24"/>
        </w:rPr>
        <w:tab/>
      </w:r>
      <w:r w:rsidR="0034163C" w:rsidRPr="009939DC">
        <w:rPr>
          <w:rFonts w:ascii="Times New Roman" w:hAnsi="Times New Roman" w:cs="Times New Roman"/>
          <w:sz w:val="24"/>
          <w:szCs w:val="24"/>
        </w:rPr>
        <w:tab/>
      </w:r>
      <w:r w:rsidR="00376A81" w:rsidRPr="009939DC">
        <w:rPr>
          <w:rFonts w:ascii="Times New Roman" w:hAnsi="Times New Roman" w:cs="Times New Roman"/>
          <w:sz w:val="24"/>
          <w:szCs w:val="24"/>
        </w:rPr>
        <w:tab/>
      </w:r>
      <w:bookmarkStart w:id="1" w:name="_GoBack"/>
      <w:bookmarkEnd w:id="1"/>
      <w:r w:rsidR="0010594C" w:rsidRPr="009939DC">
        <w:rPr>
          <w:rFonts w:ascii="Times New Roman" w:hAnsi="Times New Roman" w:cs="Times New Roman"/>
          <w:sz w:val="24"/>
          <w:szCs w:val="24"/>
          <w:highlight w:val="yellow"/>
        </w:rPr>
        <w:t>_ _ _ _ _ _ _ _ _</w:t>
      </w:r>
      <w:r w:rsidR="00626C00" w:rsidRPr="009939DC">
        <w:rPr>
          <w:rStyle w:val="FootnoteReference"/>
          <w:sz w:val="24"/>
          <w:szCs w:val="24"/>
          <w:highlight w:val="yellow"/>
        </w:rPr>
        <w:footnoteReference w:id="7"/>
      </w:r>
      <w:r w:rsidR="0010594C" w:rsidRPr="009939DC">
        <w:rPr>
          <w:rFonts w:ascii="Times New Roman" w:hAnsi="Times New Roman" w:cs="Times New Roman"/>
          <w:sz w:val="24"/>
          <w:szCs w:val="24"/>
        </w:rPr>
        <w:t xml:space="preserve"> </w:t>
      </w:r>
    </w:p>
    <w:p w14:paraId="0F734093" w14:textId="77777777" w:rsidR="00933F29" w:rsidRPr="009939DC" w:rsidRDefault="00933F29" w:rsidP="00933F29">
      <w:pPr>
        <w:jc w:val="both"/>
      </w:pPr>
    </w:p>
    <w:p w14:paraId="538105F7" w14:textId="77777777" w:rsidR="00933F29" w:rsidRPr="009939DC" w:rsidRDefault="00933F29" w:rsidP="00933F29">
      <w:pPr>
        <w:autoSpaceDE w:val="0"/>
        <w:autoSpaceDN w:val="0"/>
        <w:adjustRightInd w:val="0"/>
        <w:ind w:left="-57"/>
        <w:jc w:val="both"/>
      </w:pPr>
      <w:r w:rsidRPr="009939DC">
        <w:t xml:space="preserve"> _________________________</w:t>
      </w:r>
      <w:r w:rsidRPr="009939DC">
        <w:tab/>
      </w:r>
      <w:r w:rsidRPr="009939DC">
        <w:tab/>
      </w:r>
      <w:r w:rsidRPr="009939DC">
        <w:tab/>
        <w:t>_________________________</w:t>
      </w:r>
      <w:r w:rsidRPr="009939DC">
        <w:tab/>
      </w:r>
      <w:r w:rsidRPr="009939DC">
        <w:tab/>
        <w:t>Signature</w:t>
      </w:r>
      <w:r w:rsidRPr="009939DC">
        <w:tab/>
      </w:r>
      <w:r w:rsidRPr="009939DC">
        <w:tab/>
      </w:r>
      <w:r w:rsidRPr="009939DC">
        <w:tab/>
      </w:r>
      <w:r w:rsidRPr="009939DC">
        <w:tab/>
      </w:r>
      <w:r w:rsidRPr="009939DC">
        <w:tab/>
      </w:r>
      <w:r w:rsidRPr="009939DC">
        <w:tab/>
        <w:t>Signature</w:t>
      </w:r>
    </w:p>
    <w:p w14:paraId="17CEC846" w14:textId="77777777" w:rsidR="00933F29" w:rsidRPr="009939DC" w:rsidRDefault="00933F29" w:rsidP="00933F29">
      <w:pPr>
        <w:autoSpaceDE w:val="0"/>
        <w:autoSpaceDN w:val="0"/>
        <w:adjustRightInd w:val="0"/>
        <w:jc w:val="both"/>
      </w:pPr>
    </w:p>
    <w:p w14:paraId="72E5DC59" w14:textId="77777777" w:rsidR="00933F29" w:rsidRPr="009939DC" w:rsidRDefault="00933F29" w:rsidP="00933F29">
      <w:pPr>
        <w:autoSpaceDE w:val="0"/>
        <w:autoSpaceDN w:val="0"/>
        <w:adjustRightInd w:val="0"/>
        <w:jc w:val="both"/>
      </w:pPr>
      <w:r w:rsidRPr="009939DC">
        <w:t>_________________________</w:t>
      </w:r>
      <w:r w:rsidRPr="009939DC">
        <w:tab/>
      </w:r>
      <w:r w:rsidRPr="009939DC">
        <w:tab/>
      </w:r>
      <w:r w:rsidRPr="009939DC">
        <w:tab/>
        <w:t>_________________________</w:t>
      </w:r>
      <w:r w:rsidRPr="009939DC">
        <w:tab/>
      </w:r>
      <w:r w:rsidRPr="009939DC">
        <w:tab/>
      </w:r>
    </w:p>
    <w:p w14:paraId="77434800" w14:textId="77777777" w:rsidR="00933F29" w:rsidRPr="009939DC" w:rsidRDefault="00933F29" w:rsidP="00933F29">
      <w:pPr>
        <w:autoSpaceDE w:val="0"/>
        <w:autoSpaceDN w:val="0"/>
        <w:adjustRightInd w:val="0"/>
        <w:jc w:val="both"/>
      </w:pPr>
      <w:r w:rsidRPr="009939DC">
        <w:t>Print Name</w:t>
      </w:r>
      <w:r w:rsidRPr="009939DC">
        <w:tab/>
      </w:r>
      <w:r w:rsidRPr="009939DC">
        <w:tab/>
      </w:r>
      <w:r w:rsidRPr="009939DC">
        <w:tab/>
      </w:r>
      <w:r w:rsidRPr="009939DC">
        <w:tab/>
      </w:r>
      <w:r w:rsidRPr="009939DC">
        <w:tab/>
      </w:r>
      <w:r w:rsidRPr="009939DC">
        <w:tab/>
        <w:t>Print Name</w:t>
      </w:r>
    </w:p>
    <w:p w14:paraId="6B2E2A00" w14:textId="77777777" w:rsidR="00933F29" w:rsidRPr="009939DC" w:rsidRDefault="00933F29" w:rsidP="00933F29">
      <w:pPr>
        <w:autoSpaceDE w:val="0"/>
        <w:autoSpaceDN w:val="0"/>
        <w:adjustRightInd w:val="0"/>
        <w:jc w:val="both"/>
        <w:rPr>
          <w:bCs/>
        </w:rPr>
      </w:pPr>
      <w:r w:rsidRPr="009939DC">
        <w:rPr>
          <w:bCs/>
        </w:rPr>
        <w:tab/>
      </w:r>
      <w:r w:rsidRPr="009939DC">
        <w:rPr>
          <w:bCs/>
        </w:rPr>
        <w:tab/>
      </w:r>
      <w:r w:rsidRPr="009939DC">
        <w:rPr>
          <w:bCs/>
        </w:rPr>
        <w:tab/>
      </w:r>
      <w:r w:rsidRPr="009939DC">
        <w:rPr>
          <w:bCs/>
        </w:rPr>
        <w:tab/>
      </w:r>
      <w:r w:rsidRPr="009939DC">
        <w:rPr>
          <w:bCs/>
        </w:rPr>
        <w:tab/>
      </w:r>
      <w:r w:rsidRPr="009939DC">
        <w:rPr>
          <w:bCs/>
        </w:rPr>
        <w:tab/>
      </w:r>
      <w:r w:rsidRPr="009939DC">
        <w:rPr>
          <w:bCs/>
        </w:rPr>
        <w:tab/>
      </w:r>
    </w:p>
    <w:p w14:paraId="650E2188" w14:textId="2ABDFD47" w:rsidR="00933F29" w:rsidRPr="009939DC" w:rsidRDefault="00B66BBD" w:rsidP="00933F29">
      <w:pPr>
        <w:autoSpaceDE w:val="0"/>
        <w:autoSpaceDN w:val="0"/>
        <w:adjustRightInd w:val="0"/>
        <w:jc w:val="both"/>
        <w:rPr>
          <w:bCs/>
        </w:rPr>
      </w:pPr>
      <w:r>
        <w:rPr>
          <w:bCs/>
        </w:rPr>
        <w:t>VP Customer Service</w:t>
      </w:r>
      <w:r w:rsidR="00933F29" w:rsidRPr="009939DC">
        <w:rPr>
          <w:bCs/>
        </w:rPr>
        <w:tab/>
      </w:r>
      <w:r w:rsidR="00933F29" w:rsidRPr="009939DC">
        <w:rPr>
          <w:bCs/>
        </w:rPr>
        <w:tab/>
      </w:r>
      <w:r w:rsidR="00933F29" w:rsidRPr="009939DC">
        <w:rPr>
          <w:bCs/>
        </w:rPr>
        <w:tab/>
      </w:r>
      <w:r w:rsidR="00687A27">
        <w:rPr>
          <w:bCs/>
        </w:rPr>
        <w:tab/>
      </w:r>
      <w:r w:rsidR="00687A27">
        <w:rPr>
          <w:bCs/>
        </w:rPr>
        <w:tab/>
      </w:r>
      <w:r w:rsidR="00933F29" w:rsidRPr="009939DC">
        <w:rPr>
          <w:bCs/>
        </w:rPr>
        <w:t>_________________________</w:t>
      </w:r>
      <w:r w:rsidR="00933F29" w:rsidRPr="009939DC">
        <w:rPr>
          <w:bCs/>
        </w:rPr>
        <w:tab/>
      </w:r>
    </w:p>
    <w:p w14:paraId="6A294F05" w14:textId="77777777" w:rsidR="00933F29" w:rsidRPr="009939DC" w:rsidRDefault="00933F29" w:rsidP="00933F29">
      <w:pPr>
        <w:autoSpaceDE w:val="0"/>
        <w:autoSpaceDN w:val="0"/>
        <w:adjustRightInd w:val="0"/>
        <w:jc w:val="both"/>
        <w:rPr>
          <w:bCs/>
        </w:rPr>
      </w:pPr>
      <w:r w:rsidRPr="009939DC">
        <w:rPr>
          <w:bCs/>
        </w:rPr>
        <w:t>Title</w:t>
      </w:r>
      <w:r w:rsidRPr="009939DC">
        <w:rPr>
          <w:bCs/>
        </w:rPr>
        <w:tab/>
      </w:r>
      <w:r w:rsidRPr="009939DC">
        <w:rPr>
          <w:bCs/>
        </w:rPr>
        <w:tab/>
      </w:r>
      <w:r w:rsidRPr="009939DC">
        <w:rPr>
          <w:bCs/>
        </w:rPr>
        <w:tab/>
      </w:r>
      <w:r w:rsidRPr="009939DC">
        <w:rPr>
          <w:bCs/>
        </w:rPr>
        <w:tab/>
      </w:r>
      <w:r w:rsidRPr="009939DC">
        <w:rPr>
          <w:bCs/>
        </w:rPr>
        <w:tab/>
      </w:r>
      <w:r w:rsidRPr="009939DC">
        <w:rPr>
          <w:bCs/>
        </w:rPr>
        <w:tab/>
      </w:r>
      <w:r w:rsidRPr="009939DC">
        <w:rPr>
          <w:bCs/>
        </w:rPr>
        <w:tab/>
        <w:t>Title</w:t>
      </w:r>
    </w:p>
    <w:p w14:paraId="5778CA78" w14:textId="4A491765" w:rsidR="00933F29" w:rsidRPr="009939DC" w:rsidRDefault="00933F29" w:rsidP="00933F29">
      <w:pPr>
        <w:autoSpaceDE w:val="0"/>
        <w:autoSpaceDN w:val="0"/>
        <w:adjustRightInd w:val="0"/>
        <w:jc w:val="both"/>
        <w:rPr>
          <w:bCs/>
        </w:rPr>
      </w:pPr>
      <w:r w:rsidRPr="009939DC">
        <w:rPr>
          <w:bCs/>
        </w:rPr>
        <w:tab/>
      </w:r>
      <w:r w:rsidRPr="009939DC">
        <w:rPr>
          <w:bCs/>
        </w:rPr>
        <w:tab/>
      </w:r>
      <w:r w:rsidRPr="009939DC">
        <w:rPr>
          <w:bCs/>
        </w:rPr>
        <w:tab/>
      </w:r>
      <w:r w:rsidRPr="009939DC">
        <w:rPr>
          <w:bCs/>
        </w:rPr>
        <w:tab/>
      </w:r>
      <w:r w:rsidRPr="009939DC">
        <w:rPr>
          <w:bCs/>
        </w:rPr>
        <w:tab/>
      </w:r>
    </w:p>
    <w:p w14:paraId="4FFC534E" w14:textId="77777777" w:rsidR="00933F29" w:rsidRPr="009939DC" w:rsidRDefault="00933F29" w:rsidP="00933F29">
      <w:pPr>
        <w:tabs>
          <w:tab w:val="left" w:pos="-720"/>
        </w:tabs>
        <w:suppressAutoHyphens/>
        <w:jc w:val="both"/>
        <w:rPr>
          <w:spacing w:val="-3"/>
        </w:rPr>
      </w:pPr>
    </w:p>
    <w:p w14:paraId="2CF71EB6" w14:textId="0A0C29A0" w:rsidR="0017107F" w:rsidRPr="009939DC" w:rsidRDefault="00687A27" w:rsidP="00933F29">
      <w:pPr>
        <w:jc w:val="both"/>
      </w:pPr>
      <w:r>
        <w:t>Controls</w:t>
      </w:r>
    </w:p>
    <w:p w14:paraId="7BC1A3DE" w14:textId="77777777" w:rsidR="00376A81" w:rsidRPr="009939DC" w:rsidRDefault="00376A81" w:rsidP="00933F29">
      <w:pPr>
        <w:jc w:val="both"/>
      </w:pPr>
    </w:p>
    <w:p w14:paraId="20CA9433" w14:textId="77777777" w:rsidR="00933F29" w:rsidRPr="009939DC" w:rsidRDefault="00933F29" w:rsidP="00933F29">
      <w:pPr>
        <w:autoSpaceDE w:val="0"/>
        <w:autoSpaceDN w:val="0"/>
        <w:adjustRightInd w:val="0"/>
        <w:ind w:left="-57"/>
        <w:jc w:val="both"/>
      </w:pPr>
      <w:r w:rsidRPr="009939DC">
        <w:t xml:space="preserve"> _________________________</w:t>
      </w:r>
    </w:p>
    <w:p w14:paraId="16A42E97" w14:textId="77777777" w:rsidR="00933F29" w:rsidRPr="009939DC" w:rsidRDefault="00933F29" w:rsidP="00933F29">
      <w:pPr>
        <w:autoSpaceDE w:val="0"/>
        <w:autoSpaceDN w:val="0"/>
        <w:adjustRightInd w:val="0"/>
        <w:ind w:left="-57"/>
        <w:jc w:val="both"/>
      </w:pPr>
      <w:r w:rsidRPr="009939DC">
        <w:t>Signature</w:t>
      </w:r>
    </w:p>
    <w:p w14:paraId="339C03F7" w14:textId="77777777" w:rsidR="00933F29" w:rsidRPr="009939DC" w:rsidRDefault="00933F29" w:rsidP="00933F29">
      <w:pPr>
        <w:autoSpaceDE w:val="0"/>
        <w:autoSpaceDN w:val="0"/>
        <w:adjustRightInd w:val="0"/>
        <w:jc w:val="both"/>
      </w:pPr>
    </w:p>
    <w:p w14:paraId="0350DB8C" w14:textId="77777777" w:rsidR="00933F29" w:rsidRPr="009939DC" w:rsidRDefault="00933F29" w:rsidP="00933F29">
      <w:pPr>
        <w:autoSpaceDE w:val="0"/>
        <w:autoSpaceDN w:val="0"/>
        <w:adjustRightInd w:val="0"/>
        <w:jc w:val="both"/>
      </w:pPr>
      <w:r w:rsidRPr="009939DC">
        <w:t>_________________________</w:t>
      </w:r>
      <w:r w:rsidRPr="009939DC">
        <w:tab/>
      </w:r>
      <w:r w:rsidRPr="009939DC">
        <w:tab/>
      </w:r>
    </w:p>
    <w:p w14:paraId="500341E8" w14:textId="77777777" w:rsidR="00933F29" w:rsidRPr="009939DC" w:rsidRDefault="00933F29" w:rsidP="00933F29">
      <w:pPr>
        <w:autoSpaceDE w:val="0"/>
        <w:autoSpaceDN w:val="0"/>
        <w:adjustRightInd w:val="0"/>
        <w:jc w:val="both"/>
      </w:pPr>
      <w:r w:rsidRPr="009939DC">
        <w:t>Print Name</w:t>
      </w:r>
    </w:p>
    <w:p w14:paraId="28043607" w14:textId="77777777" w:rsidR="00933F29" w:rsidRPr="009939DC" w:rsidRDefault="00933F29" w:rsidP="00933F29">
      <w:pPr>
        <w:autoSpaceDE w:val="0"/>
        <w:autoSpaceDN w:val="0"/>
        <w:adjustRightInd w:val="0"/>
        <w:jc w:val="both"/>
        <w:rPr>
          <w:bCs/>
        </w:rPr>
      </w:pPr>
      <w:r w:rsidRPr="009939DC">
        <w:rPr>
          <w:bCs/>
        </w:rPr>
        <w:tab/>
      </w:r>
      <w:r w:rsidRPr="009939DC">
        <w:rPr>
          <w:bCs/>
        </w:rPr>
        <w:tab/>
      </w:r>
      <w:r w:rsidRPr="009939DC">
        <w:rPr>
          <w:bCs/>
        </w:rPr>
        <w:tab/>
      </w:r>
      <w:r w:rsidRPr="009939DC">
        <w:rPr>
          <w:bCs/>
        </w:rPr>
        <w:tab/>
      </w:r>
      <w:r w:rsidRPr="009939DC">
        <w:rPr>
          <w:bCs/>
        </w:rPr>
        <w:tab/>
      </w:r>
      <w:r w:rsidRPr="009939DC">
        <w:rPr>
          <w:bCs/>
        </w:rPr>
        <w:tab/>
      </w:r>
      <w:r w:rsidRPr="009939DC">
        <w:rPr>
          <w:bCs/>
        </w:rPr>
        <w:tab/>
      </w:r>
    </w:p>
    <w:p w14:paraId="449985BB" w14:textId="40AB5E8B" w:rsidR="00933F29" w:rsidRPr="009939DC" w:rsidRDefault="00933F29" w:rsidP="00933F29">
      <w:pPr>
        <w:autoSpaceDE w:val="0"/>
        <w:autoSpaceDN w:val="0"/>
        <w:adjustRightInd w:val="0"/>
        <w:jc w:val="both"/>
        <w:rPr>
          <w:bCs/>
        </w:rPr>
      </w:pPr>
      <w:r w:rsidRPr="009939DC">
        <w:rPr>
          <w:bCs/>
        </w:rPr>
        <w:t>____</w:t>
      </w:r>
      <w:r w:rsidR="00B66BBD">
        <w:rPr>
          <w:bCs/>
        </w:rPr>
        <w:t>Control_</w:t>
      </w:r>
      <w:r w:rsidRPr="009939DC">
        <w:rPr>
          <w:bCs/>
        </w:rPr>
        <w:t>_____________</w:t>
      </w:r>
      <w:r w:rsidRPr="009939DC">
        <w:rPr>
          <w:bCs/>
        </w:rPr>
        <w:tab/>
      </w:r>
    </w:p>
    <w:p w14:paraId="2CB86FD0" w14:textId="12E1D8A8" w:rsidR="0034163C" w:rsidRPr="009939DC" w:rsidRDefault="00616DE3" w:rsidP="00616DE3">
      <w:pPr>
        <w:autoSpaceDE w:val="0"/>
        <w:autoSpaceDN w:val="0"/>
        <w:adjustRightInd w:val="0"/>
        <w:jc w:val="both"/>
        <w:rPr>
          <w:bCs/>
        </w:rPr>
      </w:pPr>
      <w:r w:rsidRPr="009939DC">
        <w:rPr>
          <w:bCs/>
        </w:rPr>
        <w:t>Title</w:t>
      </w:r>
    </w:p>
    <w:p w14:paraId="3AA65A6D" w14:textId="77777777" w:rsidR="0034163C" w:rsidRPr="00457EDE" w:rsidRDefault="0034163C" w:rsidP="00457EDE">
      <w:pPr>
        <w:pStyle w:val="PlainText"/>
        <w:jc w:val="both"/>
        <w:rPr>
          <w:rFonts w:eastAsia="MS Mincho"/>
          <w:b/>
        </w:rPr>
      </w:pPr>
    </w:p>
    <w:p w14:paraId="0D95D6AF" w14:textId="77777777" w:rsidR="00071366" w:rsidRPr="009939DC" w:rsidRDefault="00071366" w:rsidP="00933F29">
      <w:pPr>
        <w:pStyle w:val="PlainText"/>
        <w:jc w:val="both"/>
        <w:rPr>
          <w:rFonts w:ascii="Times New Roman" w:eastAsia="MS Mincho" w:hAnsi="Times New Roman" w:cs="Times New Roman"/>
          <w:sz w:val="24"/>
          <w:szCs w:val="24"/>
        </w:rPr>
      </w:pPr>
      <w:r w:rsidRPr="009939DC">
        <w:rPr>
          <w:rFonts w:ascii="Times New Roman" w:eastAsia="MS Mincho" w:hAnsi="Times New Roman" w:cs="Times New Roman"/>
          <w:b/>
          <w:bCs/>
          <w:sz w:val="24"/>
          <w:szCs w:val="24"/>
        </w:rPr>
        <w:t>SCHEDULES</w:t>
      </w:r>
      <w:r w:rsidRPr="009939DC">
        <w:rPr>
          <w:rFonts w:ascii="Times New Roman" w:eastAsia="MS Mincho" w:hAnsi="Times New Roman" w:cs="Times New Roman"/>
          <w:sz w:val="24"/>
          <w:szCs w:val="24"/>
        </w:rPr>
        <w:t>:</w:t>
      </w:r>
    </w:p>
    <w:p w14:paraId="4859A235" w14:textId="77777777" w:rsidR="00071366" w:rsidRPr="009939DC" w:rsidRDefault="00071366" w:rsidP="00933F29">
      <w:pPr>
        <w:pStyle w:val="PlainText"/>
        <w:jc w:val="both"/>
        <w:rPr>
          <w:rFonts w:ascii="Times New Roman" w:eastAsia="MS Mincho" w:hAnsi="Times New Roman" w:cs="Times New Roman"/>
          <w:sz w:val="24"/>
          <w:szCs w:val="24"/>
        </w:rPr>
      </w:pPr>
    </w:p>
    <w:p w14:paraId="31B0B2A8" w14:textId="77777777" w:rsidR="00071366" w:rsidRPr="009939DC" w:rsidRDefault="00EF126E" w:rsidP="00933F29">
      <w:pPr>
        <w:pStyle w:val="PlainText"/>
        <w:jc w:val="both"/>
        <w:rPr>
          <w:rFonts w:ascii="Times New Roman" w:eastAsia="MS Mincho" w:hAnsi="Times New Roman" w:cs="Times New Roman"/>
          <w:sz w:val="24"/>
          <w:szCs w:val="24"/>
        </w:rPr>
      </w:pPr>
      <w:r w:rsidRPr="009939DC">
        <w:rPr>
          <w:rFonts w:ascii="Times New Roman" w:eastAsia="MS Mincho" w:hAnsi="Times New Roman" w:cs="Times New Roman"/>
          <w:sz w:val="24"/>
          <w:szCs w:val="24"/>
        </w:rPr>
        <w:lastRenderedPageBreak/>
        <w:t>Schedule A</w:t>
      </w:r>
      <w:r w:rsidR="00071366" w:rsidRPr="009939DC">
        <w:rPr>
          <w:rFonts w:ascii="Times New Roman" w:eastAsia="MS Mincho" w:hAnsi="Times New Roman" w:cs="Times New Roman"/>
          <w:sz w:val="24"/>
          <w:szCs w:val="24"/>
        </w:rPr>
        <w:t>:</w:t>
      </w:r>
      <w:r w:rsidR="00071366" w:rsidRPr="009939DC">
        <w:rPr>
          <w:rFonts w:ascii="Times New Roman" w:eastAsia="MS Mincho" w:hAnsi="Times New Roman" w:cs="Times New Roman"/>
          <w:sz w:val="24"/>
          <w:szCs w:val="24"/>
        </w:rPr>
        <w:tab/>
      </w:r>
      <w:r w:rsidR="00071366" w:rsidRPr="009939DC">
        <w:rPr>
          <w:rFonts w:ascii="Times New Roman" w:hAnsi="Times New Roman" w:cs="Times New Roman"/>
          <w:sz w:val="24"/>
          <w:szCs w:val="24"/>
        </w:rPr>
        <w:t>Companies</w:t>
      </w:r>
    </w:p>
    <w:p w14:paraId="62C2A3FB" w14:textId="77777777" w:rsidR="00071366" w:rsidRPr="009939DC" w:rsidRDefault="00071366" w:rsidP="00933F29">
      <w:pPr>
        <w:pStyle w:val="PlainText"/>
        <w:jc w:val="both"/>
        <w:rPr>
          <w:rFonts w:ascii="Times New Roman" w:eastAsia="MS Mincho" w:hAnsi="Times New Roman" w:cs="Times New Roman"/>
          <w:sz w:val="24"/>
          <w:szCs w:val="24"/>
        </w:rPr>
      </w:pPr>
      <w:r w:rsidRPr="009939DC">
        <w:rPr>
          <w:rFonts w:ascii="Times New Roman" w:eastAsia="MS Mincho" w:hAnsi="Times New Roman" w:cs="Times New Roman"/>
          <w:sz w:val="24"/>
          <w:szCs w:val="24"/>
        </w:rPr>
        <w:t>Schedule B:</w:t>
      </w:r>
      <w:r w:rsidRPr="009939DC">
        <w:rPr>
          <w:rFonts w:ascii="Times New Roman" w:eastAsia="MS Mincho" w:hAnsi="Times New Roman" w:cs="Times New Roman"/>
          <w:sz w:val="24"/>
          <w:szCs w:val="24"/>
        </w:rPr>
        <w:tab/>
        <w:t>Services</w:t>
      </w:r>
    </w:p>
    <w:p w14:paraId="6019C2ED" w14:textId="77777777" w:rsidR="00071366" w:rsidRPr="009939DC" w:rsidRDefault="00071366" w:rsidP="00933F29">
      <w:pPr>
        <w:pStyle w:val="PlainText"/>
        <w:jc w:val="both"/>
        <w:rPr>
          <w:rFonts w:ascii="Times New Roman" w:eastAsia="MS Mincho" w:hAnsi="Times New Roman" w:cs="Times New Roman"/>
          <w:sz w:val="24"/>
          <w:szCs w:val="24"/>
        </w:rPr>
      </w:pPr>
      <w:r w:rsidRPr="009939DC">
        <w:rPr>
          <w:rFonts w:ascii="Times New Roman" w:eastAsia="MS Mincho" w:hAnsi="Times New Roman" w:cs="Times New Roman"/>
          <w:sz w:val="24"/>
          <w:szCs w:val="24"/>
        </w:rPr>
        <w:t>Schedule C:</w:t>
      </w:r>
      <w:r w:rsidRPr="009939DC">
        <w:rPr>
          <w:rFonts w:ascii="Times New Roman" w:eastAsia="MS Mincho" w:hAnsi="Times New Roman" w:cs="Times New Roman"/>
          <w:sz w:val="24"/>
          <w:szCs w:val="24"/>
        </w:rPr>
        <w:tab/>
        <w:t>Terms and Conditions</w:t>
      </w:r>
    </w:p>
    <w:p w14:paraId="5757E9C5" w14:textId="77777777" w:rsidR="00071366" w:rsidRPr="009939DC" w:rsidRDefault="00071366" w:rsidP="00933F29">
      <w:pPr>
        <w:pStyle w:val="PlainText"/>
        <w:jc w:val="both"/>
        <w:rPr>
          <w:rFonts w:ascii="Times New Roman" w:eastAsia="MS Mincho" w:hAnsi="Times New Roman" w:cs="Times New Roman"/>
          <w:sz w:val="24"/>
          <w:szCs w:val="24"/>
        </w:rPr>
      </w:pPr>
      <w:r w:rsidRPr="009939DC">
        <w:rPr>
          <w:rFonts w:ascii="Times New Roman" w:eastAsia="MS Mincho" w:hAnsi="Times New Roman" w:cs="Times New Roman"/>
          <w:sz w:val="24"/>
          <w:szCs w:val="24"/>
        </w:rPr>
        <w:t>Schedule D:</w:t>
      </w:r>
      <w:r w:rsidRPr="009939DC">
        <w:rPr>
          <w:rFonts w:ascii="Times New Roman" w:eastAsia="MS Mincho" w:hAnsi="Times New Roman" w:cs="Times New Roman"/>
          <w:sz w:val="24"/>
          <w:szCs w:val="24"/>
        </w:rPr>
        <w:tab/>
        <w:t>Pricing Terms</w:t>
      </w:r>
    </w:p>
    <w:p w14:paraId="62B00514" w14:textId="77777777" w:rsidR="00071366" w:rsidRPr="009939DC" w:rsidRDefault="00071366" w:rsidP="00933F29">
      <w:pPr>
        <w:pStyle w:val="PlainText"/>
        <w:jc w:val="both"/>
        <w:rPr>
          <w:rFonts w:ascii="Times New Roman" w:eastAsia="MS Mincho" w:hAnsi="Times New Roman" w:cs="Times New Roman"/>
          <w:sz w:val="24"/>
          <w:szCs w:val="24"/>
        </w:rPr>
      </w:pPr>
      <w:r w:rsidRPr="009939DC">
        <w:rPr>
          <w:rFonts w:ascii="Times New Roman" w:eastAsia="MS Mincho" w:hAnsi="Times New Roman" w:cs="Times New Roman"/>
          <w:sz w:val="24"/>
          <w:szCs w:val="24"/>
        </w:rPr>
        <w:t>Schedule E:</w:t>
      </w:r>
      <w:r w:rsidRPr="009939DC">
        <w:rPr>
          <w:rFonts w:ascii="Times New Roman" w:eastAsia="MS Mincho" w:hAnsi="Times New Roman" w:cs="Times New Roman"/>
          <w:sz w:val="24"/>
          <w:szCs w:val="24"/>
        </w:rPr>
        <w:tab/>
        <w:t>Special Conditions</w:t>
      </w:r>
    </w:p>
    <w:p w14:paraId="15BFBA4B" w14:textId="77777777" w:rsidR="00071366" w:rsidRPr="009939DC" w:rsidRDefault="00071366" w:rsidP="00933F29">
      <w:pPr>
        <w:pStyle w:val="PlainText"/>
        <w:jc w:val="both"/>
        <w:rPr>
          <w:rFonts w:ascii="Times New Roman" w:eastAsia="MS Mincho" w:hAnsi="Times New Roman" w:cs="Times New Roman"/>
          <w:sz w:val="24"/>
          <w:szCs w:val="24"/>
        </w:rPr>
      </w:pPr>
      <w:r w:rsidRPr="009939DC">
        <w:rPr>
          <w:rFonts w:ascii="Times New Roman" w:eastAsia="MS Mincho" w:hAnsi="Times New Roman" w:cs="Times New Roman"/>
          <w:sz w:val="24"/>
          <w:szCs w:val="24"/>
        </w:rPr>
        <w:t>Schedule F:</w:t>
      </w:r>
      <w:r w:rsidRPr="009939DC">
        <w:rPr>
          <w:rFonts w:ascii="Times New Roman" w:eastAsia="MS Mincho" w:hAnsi="Times New Roman" w:cs="Times New Roman"/>
          <w:sz w:val="24"/>
          <w:szCs w:val="24"/>
        </w:rPr>
        <w:tab/>
        <w:t>Notices</w:t>
      </w:r>
    </w:p>
    <w:p w14:paraId="775A838B" w14:textId="77777777" w:rsidR="00071366" w:rsidRPr="009939DC" w:rsidRDefault="00071366" w:rsidP="00933F29">
      <w:pPr>
        <w:pStyle w:val="PlainText"/>
        <w:jc w:val="both"/>
        <w:rPr>
          <w:rFonts w:ascii="Times New Roman" w:eastAsia="MS Mincho" w:hAnsi="Times New Roman" w:cs="Times New Roman"/>
          <w:sz w:val="24"/>
          <w:szCs w:val="24"/>
        </w:rPr>
      </w:pPr>
      <w:r w:rsidRPr="009939DC">
        <w:rPr>
          <w:rFonts w:ascii="Times New Roman" w:eastAsia="MS Mincho" w:hAnsi="Times New Roman" w:cs="Times New Roman"/>
          <w:sz w:val="24"/>
          <w:szCs w:val="24"/>
        </w:rPr>
        <w:t>Schedule G:</w:t>
      </w:r>
      <w:r w:rsidRPr="009939DC">
        <w:rPr>
          <w:rFonts w:ascii="Times New Roman" w:eastAsia="MS Mincho" w:hAnsi="Times New Roman" w:cs="Times New Roman"/>
          <w:sz w:val="24"/>
          <w:szCs w:val="24"/>
        </w:rPr>
        <w:tab/>
        <w:t>Insurance Requirements</w:t>
      </w:r>
    </w:p>
    <w:p w14:paraId="6A79F020" w14:textId="272C6B48" w:rsidR="004C4C97" w:rsidRPr="004C4C97" w:rsidRDefault="004C4C97" w:rsidP="004C4C97">
      <w:pPr>
        <w:jc w:val="both"/>
        <w:rPr>
          <w:rFonts w:eastAsia="MS Mincho"/>
        </w:rPr>
      </w:pPr>
      <w:r w:rsidRPr="004C4C97">
        <w:rPr>
          <w:rFonts w:eastAsia="MS Mincho"/>
        </w:rPr>
        <w:t>Schedule H:</w:t>
      </w:r>
      <w:r w:rsidRPr="004C4C97">
        <w:rPr>
          <w:rFonts w:eastAsia="MS Mincho"/>
        </w:rPr>
        <w:tab/>
        <w:t>Data Securit</w:t>
      </w:r>
      <w:r w:rsidR="00FE6853">
        <w:rPr>
          <w:rFonts w:eastAsia="MS Mincho"/>
        </w:rPr>
        <w:t>y Rider (including Annexes [1-12</w:t>
      </w:r>
      <w:r w:rsidRPr="004C4C97">
        <w:rPr>
          <w:rFonts w:eastAsia="MS Mincho"/>
        </w:rPr>
        <w:t>])</w:t>
      </w:r>
      <w:r w:rsidRPr="004C4C97">
        <w:rPr>
          <w:rFonts w:cs="Courier New"/>
          <w:sz w:val="20"/>
          <w:szCs w:val="20"/>
          <w:vertAlign w:val="superscript"/>
        </w:rPr>
        <w:footnoteReference w:id="8"/>
      </w:r>
    </w:p>
    <w:p w14:paraId="62FDE905" w14:textId="77777777" w:rsidR="004C4C97" w:rsidRPr="004C4C97" w:rsidRDefault="004C4C97" w:rsidP="004C4C97">
      <w:pPr>
        <w:jc w:val="both"/>
        <w:rPr>
          <w:rFonts w:eastAsia="MS Mincho"/>
        </w:rPr>
      </w:pPr>
      <w:r w:rsidRPr="004C4C97">
        <w:rPr>
          <w:rFonts w:eastAsia="MS Mincho"/>
        </w:rPr>
        <w:t xml:space="preserve">Schedule I: </w:t>
      </w:r>
      <w:r w:rsidRPr="004C4C97">
        <w:rPr>
          <w:rFonts w:eastAsia="MS Mincho"/>
        </w:rPr>
        <w:tab/>
        <w:t>Background Check Requirements</w:t>
      </w:r>
      <w:r w:rsidRPr="004C4C97">
        <w:rPr>
          <w:rFonts w:cs="Courier New"/>
          <w:sz w:val="20"/>
          <w:szCs w:val="20"/>
          <w:vertAlign w:val="superscript"/>
        </w:rPr>
        <w:footnoteReference w:id="9"/>
      </w:r>
    </w:p>
    <w:p w14:paraId="4C53E190" w14:textId="77777777" w:rsidR="0017107F" w:rsidRDefault="0017107F" w:rsidP="001523EA">
      <w:pPr>
        <w:pStyle w:val="PlainText"/>
        <w:jc w:val="both"/>
        <w:rPr>
          <w:rFonts w:ascii="Times New Roman" w:eastAsia="MS Mincho" w:hAnsi="Times New Roman" w:cs="Times New Roman"/>
          <w:sz w:val="24"/>
          <w:szCs w:val="24"/>
        </w:rPr>
      </w:pPr>
    </w:p>
    <w:p w14:paraId="49012C33" w14:textId="77777777" w:rsidR="00D73DC3" w:rsidRPr="001523EA" w:rsidRDefault="00D73DC3" w:rsidP="001523EA">
      <w:pPr>
        <w:pStyle w:val="PlainText"/>
        <w:jc w:val="both"/>
        <w:rPr>
          <w:rFonts w:ascii="Times New Roman" w:eastAsia="MS Mincho" w:hAnsi="Times New Roman" w:cs="Times New Roman"/>
          <w:sz w:val="24"/>
          <w:szCs w:val="24"/>
        </w:rPr>
      </w:pPr>
    </w:p>
    <w:p w14:paraId="06B11A1D" w14:textId="77777777" w:rsidR="00BA07F2" w:rsidRPr="009939DC" w:rsidRDefault="00BA07F2" w:rsidP="00933F29">
      <w:pPr>
        <w:pStyle w:val="PlainText"/>
        <w:jc w:val="both"/>
        <w:rPr>
          <w:rFonts w:ascii="Times New Roman" w:eastAsia="MS Mincho" w:hAnsi="Times New Roman" w:cs="Times New Roman"/>
          <w:sz w:val="24"/>
          <w:szCs w:val="24"/>
        </w:rPr>
      </w:pPr>
    </w:p>
    <w:p w14:paraId="0C693240" w14:textId="77777777" w:rsidR="0017107F" w:rsidRPr="009939DC" w:rsidRDefault="0017107F" w:rsidP="001523EA">
      <w:pPr>
        <w:pStyle w:val="PlainText"/>
        <w:jc w:val="both"/>
        <w:rPr>
          <w:rFonts w:ascii="Times New Roman" w:eastAsia="MS Mincho" w:hAnsi="Times New Roman" w:cs="Times New Roman"/>
          <w:sz w:val="24"/>
          <w:szCs w:val="24"/>
        </w:rPr>
      </w:pPr>
    </w:p>
    <w:p w14:paraId="331CDAA5" w14:textId="77777777" w:rsidR="00D73DC3" w:rsidRPr="009939DC" w:rsidRDefault="00D73DC3" w:rsidP="001523EA">
      <w:pPr>
        <w:pStyle w:val="PlainText"/>
        <w:jc w:val="both"/>
        <w:rPr>
          <w:rFonts w:ascii="Times New Roman" w:eastAsia="MS Mincho" w:hAnsi="Times New Roman" w:cs="Times New Roman"/>
          <w:sz w:val="24"/>
          <w:szCs w:val="24"/>
        </w:rPr>
      </w:pPr>
    </w:p>
    <w:p w14:paraId="389C05E0" w14:textId="77777777" w:rsidR="006A2F27" w:rsidRPr="009939DC" w:rsidRDefault="006A2F27" w:rsidP="000E74C7">
      <w:pPr>
        <w:pStyle w:val="PlainText"/>
        <w:jc w:val="center"/>
        <w:rPr>
          <w:rFonts w:ascii="Times New Roman" w:eastAsia="MS Mincho" w:hAnsi="Times New Roman" w:cs="Times New Roman"/>
          <w:b/>
          <w:bCs/>
          <w:sz w:val="24"/>
          <w:szCs w:val="24"/>
          <w:u w:val="single"/>
        </w:rPr>
        <w:sectPr w:rsidR="006A2F27" w:rsidRPr="009939DC" w:rsidSect="00EB2746">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titlePg/>
          <w:docGrid w:linePitch="360"/>
        </w:sectPr>
      </w:pPr>
    </w:p>
    <w:p w14:paraId="463C0D4F" w14:textId="77777777" w:rsidR="004C4C97" w:rsidRPr="004C4C97" w:rsidRDefault="004C4C97" w:rsidP="004C4C97">
      <w:pPr>
        <w:rPr>
          <w:rFonts w:eastAsia="MS Mincho"/>
          <w:b/>
          <w:u w:val="single"/>
        </w:rPr>
      </w:pPr>
    </w:p>
    <w:p w14:paraId="08D776F4" w14:textId="77777777" w:rsidR="004C4C97" w:rsidRPr="004C4C97" w:rsidRDefault="004C4C97" w:rsidP="004C4C97">
      <w:pPr>
        <w:jc w:val="center"/>
        <w:rPr>
          <w:rFonts w:eastAsia="MS Mincho"/>
          <w:b/>
          <w:u w:val="single"/>
        </w:rPr>
      </w:pPr>
      <w:r w:rsidRPr="004C4C97">
        <w:rPr>
          <w:rFonts w:eastAsia="MS Mincho"/>
          <w:b/>
          <w:u w:val="single"/>
        </w:rPr>
        <w:t>SCHEDULE A</w:t>
      </w:r>
    </w:p>
    <w:p w14:paraId="4CFB2DA8" w14:textId="77777777" w:rsidR="004C4C97" w:rsidRPr="004C4C97" w:rsidRDefault="004C4C97" w:rsidP="004C4C97">
      <w:pPr>
        <w:jc w:val="center"/>
        <w:rPr>
          <w:rFonts w:eastAsia="MS Mincho"/>
          <w:b/>
        </w:rPr>
      </w:pPr>
    </w:p>
    <w:p w14:paraId="5B1356A7" w14:textId="4EDF3628" w:rsidR="004C4C97" w:rsidRPr="004C4C97" w:rsidRDefault="004C4C97" w:rsidP="004C4C97">
      <w:pPr>
        <w:keepNext/>
        <w:jc w:val="center"/>
        <w:outlineLvl w:val="0"/>
        <w:rPr>
          <w:rFonts w:asciiTheme="minorHAnsi" w:hAnsiTheme="minorHAnsi" w:cs="Calibri"/>
        </w:rPr>
      </w:pPr>
      <w:bookmarkStart w:id="2" w:name="_Toc29760076"/>
      <w:r w:rsidRPr="004C4C97">
        <w:rPr>
          <w:rFonts w:asciiTheme="minorHAnsi" w:hAnsiTheme="minorHAnsi" w:cs="Calibri"/>
          <w:bCs/>
        </w:rPr>
        <w:t>Companies</w:t>
      </w:r>
      <w:bookmarkEnd w:id="2"/>
    </w:p>
    <w:p w14:paraId="0FF02F98" w14:textId="77777777" w:rsidR="004C4C97" w:rsidRPr="004C4C97" w:rsidRDefault="004C4C97" w:rsidP="004C4C97">
      <w:pPr>
        <w:jc w:val="center"/>
        <w:rPr>
          <w:rFonts w:cs="Calibri"/>
          <w:b/>
          <w:bCs/>
        </w:rPr>
      </w:pPr>
    </w:p>
    <w:p w14:paraId="0C5E956A" w14:textId="4F6EB221" w:rsidR="004C4C97" w:rsidRPr="00180D6B" w:rsidRDefault="00180D6B" w:rsidP="004C4C97">
      <w:pPr>
        <w:jc w:val="center"/>
        <w:rPr>
          <w:rFonts w:cs="Calibri"/>
          <w:b/>
        </w:rPr>
      </w:pPr>
      <w:r w:rsidRPr="00180D6B">
        <w:rPr>
          <w:rFonts w:cs="Calibri"/>
          <w:b/>
        </w:rPr>
        <w:t>Avangrid Networks</w:t>
      </w:r>
    </w:p>
    <w:p w14:paraId="64B468A3" w14:textId="6E75439E" w:rsidR="00180D6B" w:rsidRDefault="00180D6B" w:rsidP="004C4C97">
      <w:pPr>
        <w:jc w:val="center"/>
        <w:rPr>
          <w:rFonts w:cs="Calibri"/>
        </w:rPr>
      </w:pPr>
      <w:r>
        <w:rPr>
          <w:rFonts w:cs="Calibri"/>
        </w:rPr>
        <w:t>180 Marsh Hill Road</w:t>
      </w:r>
    </w:p>
    <w:p w14:paraId="23AFE68E" w14:textId="52CCC2CC" w:rsidR="00180D6B" w:rsidRDefault="00180D6B" w:rsidP="004C4C97">
      <w:pPr>
        <w:jc w:val="center"/>
        <w:rPr>
          <w:rFonts w:cs="Calibri"/>
        </w:rPr>
      </w:pPr>
      <w:r>
        <w:rPr>
          <w:rFonts w:cs="Calibri"/>
        </w:rPr>
        <w:t>Orange, CT 06477</w:t>
      </w:r>
    </w:p>
    <w:p w14:paraId="1459DD8F" w14:textId="77777777" w:rsidR="00180D6B" w:rsidRPr="004C4C97" w:rsidRDefault="00180D6B" w:rsidP="004C4C97">
      <w:pPr>
        <w:jc w:val="center"/>
        <w:rPr>
          <w:rFonts w:cs="Calibri"/>
        </w:rPr>
      </w:pPr>
    </w:p>
    <w:p w14:paraId="6317A607" w14:textId="77777777" w:rsidR="004C4C97" w:rsidRPr="004C4C97" w:rsidRDefault="004C4C97" w:rsidP="004C4C97">
      <w:pPr>
        <w:jc w:val="center"/>
        <w:rPr>
          <w:b/>
        </w:rPr>
      </w:pPr>
      <w:r w:rsidRPr="004C4C97">
        <w:rPr>
          <w:b/>
        </w:rPr>
        <w:t>New York State Electric &amp; Gas Corporation</w:t>
      </w:r>
    </w:p>
    <w:p w14:paraId="1D49386E" w14:textId="77777777" w:rsidR="004C4C97" w:rsidRPr="004C4C97" w:rsidRDefault="004C4C97" w:rsidP="004C4C97">
      <w:pPr>
        <w:jc w:val="center"/>
      </w:pPr>
      <w:r w:rsidRPr="004C4C97">
        <w:t>89 East Avenue</w:t>
      </w:r>
    </w:p>
    <w:p w14:paraId="1D069E4B" w14:textId="77777777" w:rsidR="004C4C97" w:rsidRPr="004C4C97" w:rsidRDefault="004C4C97" w:rsidP="004C4C97">
      <w:pPr>
        <w:jc w:val="center"/>
      </w:pPr>
      <w:r w:rsidRPr="004C4C97">
        <w:t>Rochester, New York 14649</w:t>
      </w:r>
    </w:p>
    <w:p w14:paraId="21F35DEB" w14:textId="77777777" w:rsidR="004C4C97" w:rsidRPr="004C4C97" w:rsidRDefault="004C4C97" w:rsidP="004C4C97">
      <w:pPr>
        <w:jc w:val="center"/>
        <w:rPr>
          <w:b/>
        </w:rPr>
      </w:pPr>
    </w:p>
    <w:p w14:paraId="1066BC78" w14:textId="77777777" w:rsidR="004C4C97" w:rsidRPr="004C4C97" w:rsidRDefault="004C4C97" w:rsidP="004C4C97">
      <w:pPr>
        <w:jc w:val="center"/>
        <w:rPr>
          <w:b/>
        </w:rPr>
      </w:pPr>
      <w:r w:rsidRPr="004C4C97">
        <w:rPr>
          <w:b/>
        </w:rPr>
        <w:t>Rochester Gas and Electric Corporation</w:t>
      </w:r>
    </w:p>
    <w:p w14:paraId="5058EEA1" w14:textId="77777777" w:rsidR="004C4C97" w:rsidRPr="004C4C97" w:rsidRDefault="004C4C97" w:rsidP="004C4C97">
      <w:pPr>
        <w:jc w:val="center"/>
      </w:pPr>
      <w:r w:rsidRPr="004C4C97">
        <w:t>89 East Avenue</w:t>
      </w:r>
    </w:p>
    <w:p w14:paraId="7EC788AD" w14:textId="77777777" w:rsidR="004C4C97" w:rsidRPr="004C4C97" w:rsidRDefault="004C4C97" w:rsidP="004C4C97">
      <w:pPr>
        <w:jc w:val="center"/>
      </w:pPr>
      <w:r w:rsidRPr="004C4C97">
        <w:t>Rochester, New York 14649</w:t>
      </w:r>
    </w:p>
    <w:p w14:paraId="47D34E28" w14:textId="77777777" w:rsidR="004C4C97" w:rsidRPr="004C4C97" w:rsidRDefault="004C4C97" w:rsidP="004C4C97">
      <w:pPr>
        <w:jc w:val="center"/>
      </w:pPr>
    </w:p>
    <w:p w14:paraId="106A315F" w14:textId="77777777" w:rsidR="004C4C97" w:rsidRPr="004C4C97" w:rsidRDefault="004C4C97" w:rsidP="004C4C97">
      <w:pPr>
        <w:jc w:val="center"/>
        <w:rPr>
          <w:b/>
        </w:rPr>
      </w:pPr>
      <w:r w:rsidRPr="004C4C97">
        <w:rPr>
          <w:b/>
        </w:rPr>
        <w:t>The Berkshire Gas Company</w:t>
      </w:r>
    </w:p>
    <w:p w14:paraId="54F4BF02" w14:textId="77777777" w:rsidR="004C4C97" w:rsidRPr="004C4C97" w:rsidRDefault="004C4C97" w:rsidP="004C4C97">
      <w:pPr>
        <w:jc w:val="center"/>
      </w:pPr>
      <w:r w:rsidRPr="004C4C97">
        <w:t xml:space="preserve">115 Cheshire Road </w:t>
      </w:r>
      <w:r w:rsidRPr="004C4C97">
        <w:br/>
        <w:t xml:space="preserve">Pittsfield, MA 01201 </w:t>
      </w:r>
    </w:p>
    <w:p w14:paraId="4C50A417" w14:textId="77777777" w:rsidR="004C4C97" w:rsidRPr="004C4C97" w:rsidRDefault="004C4C97" w:rsidP="004C4C97">
      <w:pPr>
        <w:jc w:val="center"/>
        <w:rPr>
          <w:b/>
        </w:rPr>
      </w:pPr>
    </w:p>
    <w:p w14:paraId="76EEB53F" w14:textId="77777777" w:rsidR="004C4C97" w:rsidRPr="004C4C97" w:rsidRDefault="004C4C97" w:rsidP="004C4C97">
      <w:pPr>
        <w:jc w:val="center"/>
        <w:rPr>
          <w:b/>
        </w:rPr>
      </w:pPr>
      <w:r w:rsidRPr="004C4C97">
        <w:rPr>
          <w:b/>
        </w:rPr>
        <w:t>The United Illuminating Company</w:t>
      </w:r>
    </w:p>
    <w:p w14:paraId="6EBFB176" w14:textId="77777777" w:rsidR="004C4C97" w:rsidRPr="004C4C97" w:rsidRDefault="004C4C97" w:rsidP="004C4C97">
      <w:pPr>
        <w:jc w:val="center"/>
      </w:pPr>
      <w:r w:rsidRPr="004C4C97">
        <w:t>100 Marsh Hill Rd, Orange, CT 06477</w:t>
      </w:r>
    </w:p>
    <w:p w14:paraId="37BB42D0" w14:textId="77777777" w:rsidR="00180D6B" w:rsidRDefault="00180D6B" w:rsidP="004C4C97">
      <w:pPr>
        <w:jc w:val="center"/>
      </w:pPr>
    </w:p>
    <w:p w14:paraId="37829272" w14:textId="014B1041" w:rsidR="004C4C97" w:rsidRPr="00180D6B" w:rsidRDefault="004C4C97" w:rsidP="004C4C97">
      <w:pPr>
        <w:jc w:val="center"/>
        <w:rPr>
          <w:b/>
        </w:rPr>
      </w:pPr>
      <w:r w:rsidRPr="00180D6B">
        <w:rPr>
          <w:b/>
        </w:rPr>
        <w:t>Southern Connecticut Gas</w:t>
      </w:r>
    </w:p>
    <w:p w14:paraId="27390312" w14:textId="77777777" w:rsidR="004C4C97" w:rsidRPr="004C4C97" w:rsidRDefault="004C4C97" w:rsidP="004C4C97">
      <w:pPr>
        <w:jc w:val="center"/>
      </w:pPr>
      <w:r w:rsidRPr="004C4C97">
        <w:t>60 Marsh Hill Rd, Orange, CT 06477</w:t>
      </w:r>
    </w:p>
    <w:p w14:paraId="51379358" w14:textId="77777777" w:rsidR="004C4C97" w:rsidRPr="004C4C97" w:rsidRDefault="004C4C97" w:rsidP="004C4C97">
      <w:pPr>
        <w:jc w:val="center"/>
        <w:rPr>
          <w:b/>
        </w:rPr>
      </w:pPr>
    </w:p>
    <w:p w14:paraId="01AA197B" w14:textId="13982564" w:rsidR="004C4C97" w:rsidRPr="004C4C97" w:rsidRDefault="004C4C97" w:rsidP="004C4C97">
      <w:pPr>
        <w:jc w:val="center"/>
        <w:rPr>
          <w:b/>
        </w:rPr>
      </w:pPr>
      <w:r w:rsidRPr="004C4C97">
        <w:rPr>
          <w:b/>
        </w:rPr>
        <w:t>C</w:t>
      </w:r>
      <w:r w:rsidR="00180D6B">
        <w:rPr>
          <w:b/>
        </w:rPr>
        <w:t xml:space="preserve">onnecticut </w:t>
      </w:r>
      <w:r w:rsidRPr="004C4C97">
        <w:rPr>
          <w:b/>
        </w:rPr>
        <w:t>N</w:t>
      </w:r>
      <w:r w:rsidR="00180D6B">
        <w:rPr>
          <w:b/>
        </w:rPr>
        <w:t xml:space="preserve">atural </w:t>
      </w:r>
      <w:r w:rsidRPr="004C4C97">
        <w:rPr>
          <w:b/>
        </w:rPr>
        <w:t>G</w:t>
      </w:r>
      <w:r w:rsidR="00180D6B">
        <w:rPr>
          <w:b/>
        </w:rPr>
        <w:t>as</w:t>
      </w:r>
      <w:r w:rsidRPr="004C4C97">
        <w:rPr>
          <w:b/>
        </w:rPr>
        <w:t xml:space="preserve"> </w:t>
      </w:r>
    </w:p>
    <w:p w14:paraId="75A025A0" w14:textId="77777777" w:rsidR="004C4C97" w:rsidRPr="004C4C97" w:rsidRDefault="004C4C97" w:rsidP="004C4C97">
      <w:pPr>
        <w:jc w:val="center"/>
      </w:pPr>
      <w:r w:rsidRPr="004C4C97">
        <w:t>East Hartford</w:t>
      </w:r>
    </w:p>
    <w:p w14:paraId="1BD04FD5" w14:textId="77777777" w:rsidR="004C4C97" w:rsidRPr="004C4C97" w:rsidRDefault="004C4C97" w:rsidP="004C4C97">
      <w:pPr>
        <w:jc w:val="center"/>
        <w:rPr>
          <w:rFonts w:eastAsia="MS Mincho" w:cs="Courier New"/>
          <w:bCs/>
          <w:szCs w:val="20"/>
        </w:rPr>
      </w:pPr>
      <w:r w:rsidRPr="004C4C97">
        <w:t>76 Meadow Street, East Hartford, CT 06108</w:t>
      </w:r>
    </w:p>
    <w:p w14:paraId="76E6AF1C" w14:textId="77777777" w:rsidR="00071366" w:rsidRPr="009939DC" w:rsidRDefault="00071366" w:rsidP="00933F29">
      <w:pPr>
        <w:pStyle w:val="PlainText"/>
        <w:jc w:val="center"/>
        <w:rPr>
          <w:rFonts w:ascii="Times New Roman" w:eastAsia="MS Mincho" w:hAnsi="Times New Roman" w:cs="Times New Roman"/>
          <w:b/>
          <w:bCs/>
          <w:sz w:val="24"/>
          <w:szCs w:val="24"/>
        </w:rPr>
      </w:pPr>
    </w:p>
    <w:p w14:paraId="22FF15DB" w14:textId="77777777" w:rsidR="00376A81" w:rsidRPr="009939DC" w:rsidRDefault="00376A81" w:rsidP="0017107F">
      <w:pPr>
        <w:jc w:val="center"/>
      </w:pPr>
    </w:p>
    <w:p w14:paraId="2EF64821" w14:textId="77777777" w:rsidR="00376A81" w:rsidRPr="009939DC" w:rsidRDefault="00376A81" w:rsidP="0017107F">
      <w:pPr>
        <w:jc w:val="center"/>
      </w:pPr>
    </w:p>
    <w:p w14:paraId="3939DE19" w14:textId="77777777" w:rsidR="00376A81" w:rsidRPr="009939DC" w:rsidRDefault="00376A81" w:rsidP="0017107F">
      <w:pPr>
        <w:jc w:val="center"/>
      </w:pPr>
    </w:p>
    <w:p w14:paraId="7C0A4330" w14:textId="77777777" w:rsidR="00376A81" w:rsidRPr="009939DC" w:rsidRDefault="00376A81" w:rsidP="0017107F">
      <w:pPr>
        <w:jc w:val="center"/>
      </w:pPr>
    </w:p>
    <w:p w14:paraId="30C08E09" w14:textId="77777777" w:rsidR="00376A81" w:rsidRPr="009939DC" w:rsidRDefault="00376A81" w:rsidP="0017107F">
      <w:pPr>
        <w:jc w:val="center"/>
      </w:pPr>
    </w:p>
    <w:p w14:paraId="49261C34" w14:textId="642D8BA6" w:rsidR="0017107F" w:rsidRDefault="0017107F" w:rsidP="0017107F">
      <w:pPr>
        <w:jc w:val="center"/>
      </w:pPr>
    </w:p>
    <w:p w14:paraId="42534775" w14:textId="71E1180C" w:rsidR="00180D6B" w:rsidRDefault="00180D6B" w:rsidP="0017107F">
      <w:pPr>
        <w:jc w:val="center"/>
      </w:pPr>
    </w:p>
    <w:p w14:paraId="63648875" w14:textId="77777777" w:rsidR="00180D6B" w:rsidRPr="009939DC" w:rsidRDefault="00180D6B" w:rsidP="0017107F">
      <w:pPr>
        <w:jc w:val="center"/>
      </w:pPr>
    </w:p>
    <w:p w14:paraId="02441429" w14:textId="77777777" w:rsidR="00EB25E0" w:rsidRPr="009939DC" w:rsidRDefault="00EB25E0" w:rsidP="0017107F">
      <w:pPr>
        <w:jc w:val="center"/>
      </w:pPr>
    </w:p>
    <w:p w14:paraId="169E7B4C" w14:textId="23DCF64B" w:rsidR="0017107F" w:rsidRPr="009939DC" w:rsidRDefault="00EB25E0" w:rsidP="00376A81">
      <w:pPr>
        <w:tabs>
          <w:tab w:val="center" w:pos="4680"/>
          <w:tab w:val="right" w:pos="9360"/>
        </w:tabs>
      </w:pPr>
      <w:r w:rsidRPr="009939DC">
        <w:rPr>
          <w:b/>
        </w:rPr>
        <w:tab/>
      </w:r>
    </w:p>
    <w:p w14:paraId="6F092508" w14:textId="77777777" w:rsidR="00050521" w:rsidRPr="009939DC" w:rsidRDefault="00050521" w:rsidP="00933F29">
      <w:pPr>
        <w:pStyle w:val="PlainText"/>
        <w:jc w:val="center"/>
        <w:rPr>
          <w:rFonts w:ascii="Times New Roman" w:eastAsia="MS Mincho" w:hAnsi="Times New Roman" w:cs="Times New Roman"/>
          <w:b/>
          <w:bCs/>
          <w:sz w:val="24"/>
          <w:szCs w:val="24"/>
          <w:u w:val="single"/>
        </w:rPr>
      </w:pPr>
    </w:p>
    <w:p w14:paraId="58ECBFB7" w14:textId="77777777" w:rsidR="0017107F" w:rsidRPr="009939DC" w:rsidRDefault="0017107F" w:rsidP="00933F29">
      <w:pPr>
        <w:pStyle w:val="PlainText"/>
        <w:jc w:val="center"/>
        <w:rPr>
          <w:rFonts w:ascii="Times New Roman" w:eastAsia="MS Mincho" w:hAnsi="Times New Roman" w:cs="Times New Roman"/>
          <w:b/>
          <w:bCs/>
          <w:sz w:val="24"/>
          <w:szCs w:val="24"/>
          <w:u w:val="single"/>
        </w:rPr>
      </w:pPr>
    </w:p>
    <w:p w14:paraId="0D83B6A9" w14:textId="77777777" w:rsidR="0017107F" w:rsidRPr="009939DC" w:rsidRDefault="0017107F" w:rsidP="00933F29">
      <w:pPr>
        <w:pStyle w:val="PlainText"/>
        <w:jc w:val="center"/>
        <w:rPr>
          <w:rFonts w:ascii="Times New Roman" w:eastAsia="MS Mincho" w:hAnsi="Times New Roman" w:cs="Times New Roman"/>
          <w:b/>
          <w:bCs/>
          <w:sz w:val="24"/>
          <w:szCs w:val="24"/>
          <w:u w:val="single"/>
        </w:rPr>
      </w:pPr>
    </w:p>
    <w:p w14:paraId="11032972" w14:textId="77777777" w:rsidR="0017107F" w:rsidRPr="009939DC" w:rsidRDefault="0017107F" w:rsidP="00933F29">
      <w:pPr>
        <w:pStyle w:val="PlainText"/>
        <w:jc w:val="center"/>
        <w:rPr>
          <w:rFonts w:ascii="Times New Roman" w:eastAsia="MS Mincho" w:hAnsi="Times New Roman" w:cs="Times New Roman"/>
          <w:b/>
          <w:bCs/>
          <w:sz w:val="24"/>
          <w:szCs w:val="24"/>
          <w:u w:val="single"/>
        </w:rPr>
      </w:pPr>
    </w:p>
    <w:p w14:paraId="4159A8CC" w14:textId="77777777" w:rsidR="0017107F" w:rsidRPr="009939DC" w:rsidRDefault="0017107F" w:rsidP="00933F29">
      <w:pPr>
        <w:pStyle w:val="PlainText"/>
        <w:jc w:val="center"/>
        <w:rPr>
          <w:rFonts w:ascii="Times New Roman" w:eastAsia="MS Mincho" w:hAnsi="Times New Roman" w:cs="Times New Roman"/>
          <w:b/>
          <w:bCs/>
          <w:sz w:val="24"/>
          <w:szCs w:val="24"/>
          <w:u w:val="single"/>
        </w:rPr>
      </w:pPr>
    </w:p>
    <w:p w14:paraId="4CDEA18F" w14:textId="77777777" w:rsidR="00071366" w:rsidRPr="009939DC" w:rsidRDefault="00071366" w:rsidP="00933F29">
      <w:pPr>
        <w:pStyle w:val="PlainText"/>
        <w:jc w:val="center"/>
        <w:rPr>
          <w:rFonts w:ascii="Times New Roman" w:eastAsia="MS Mincho" w:hAnsi="Times New Roman" w:cs="Times New Roman"/>
          <w:b/>
          <w:bCs/>
          <w:sz w:val="24"/>
          <w:szCs w:val="24"/>
          <w:u w:val="single"/>
        </w:rPr>
      </w:pPr>
      <w:r w:rsidRPr="009939DC">
        <w:rPr>
          <w:rFonts w:ascii="Times New Roman" w:eastAsia="MS Mincho" w:hAnsi="Times New Roman" w:cs="Times New Roman"/>
          <w:b/>
          <w:bCs/>
          <w:sz w:val="24"/>
          <w:szCs w:val="24"/>
          <w:u w:val="single"/>
        </w:rPr>
        <w:lastRenderedPageBreak/>
        <w:t>SCHEDULE B</w:t>
      </w:r>
    </w:p>
    <w:p w14:paraId="13E8DC52" w14:textId="77777777" w:rsidR="00143FB8" w:rsidRPr="009939DC" w:rsidRDefault="00143FB8" w:rsidP="00933F29">
      <w:pPr>
        <w:pStyle w:val="PlainText"/>
        <w:rPr>
          <w:rFonts w:ascii="Times New Roman" w:eastAsia="MS Mincho" w:hAnsi="Times New Roman" w:cs="Times New Roman"/>
          <w:b/>
          <w:bCs/>
          <w:sz w:val="24"/>
          <w:szCs w:val="24"/>
        </w:rPr>
      </w:pPr>
    </w:p>
    <w:p w14:paraId="0CB25024" w14:textId="77777777" w:rsidR="00D73DC3" w:rsidRPr="00C5283F" w:rsidRDefault="00D73DC3" w:rsidP="00D73DC3">
      <w:pPr>
        <w:autoSpaceDE w:val="0"/>
        <w:autoSpaceDN w:val="0"/>
        <w:adjustRightInd w:val="0"/>
        <w:jc w:val="center"/>
        <w:rPr>
          <w:b/>
        </w:rPr>
      </w:pPr>
      <w:r w:rsidRPr="00C5283F">
        <w:rPr>
          <w:b/>
        </w:rPr>
        <w:t>Services, Warranty, Deliverables, and Vendor Requirements</w:t>
      </w:r>
    </w:p>
    <w:p w14:paraId="2FB92C14" w14:textId="77777777" w:rsidR="00D73DC3" w:rsidRPr="00C5283F" w:rsidRDefault="00D73DC3" w:rsidP="00D73DC3">
      <w:pPr>
        <w:autoSpaceDE w:val="0"/>
        <w:autoSpaceDN w:val="0"/>
        <w:adjustRightInd w:val="0"/>
        <w:jc w:val="center"/>
        <w:rPr>
          <w:b/>
        </w:rPr>
      </w:pPr>
    </w:p>
    <w:p w14:paraId="7B85EED5" w14:textId="77777777" w:rsidR="00EB2C9F" w:rsidRPr="00C5283F" w:rsidRDefault="00EB2C9F" w:rsidP="00933F29">
      <w:pPr>
        <w:autoSpaceDE w:val="0"/>
        <w:autoSpaceDN w:val="0"/>
        <w:adjustRightInd w:val="0"/>
        <w:jc w:val="center"/>
        <w:rPr>
          <w:b/>
        </w:rPr>
      </w:pPr>
    </w:p>
    <w:p w14:paraId="3C243AAD" w14:textId="4F4E7E24" w:rsidR="0010594C" w:rsidRPr="009939DC" w:rsidRDefault="00554EFD" w:rsidP="00933F29">
      <w:pPr>
        <w:autoSpaceDE w:val="0"/>
        <w:autoSpaceDN w:val="0"/>
        <w:adjustRightInd w:val="0"/>
        <w:jc w:val="center"/>
        <w:rPr>
          <w:b/>
        </w:rPr>
      </w:pPr>
      <w:r w:rsidRPr="009939DC">
        <w:rPr>
          <w:highlight w:val="yellow"/>
        </w:rPr>
        <w:t>[Business to incorporate applicable RFP provisions together with any exceptions negotiated with the selected Supplier]</w:t>
      </w:r>
      <w:r w:rsidR="006A2F27" w:rsidRPr="009939DC">
        <w:rPr>
          <w:rStyle w:val="FootnoteReference"/>
          <w:highlight w:val="yellow"/>
        </w:rPr>
        <w:footnoteReference w:id="10"/>
      </w:r>
    </w:p>
    <w:p w14:paraId="54EBC8F3" w14:textId="77777777" w:rsidR="0010594C" w:rsidRPr="00C5283F" w:rsidRDefault="0010594C" w:rsidP="00933F29">
      <w:pPr>
        <w:autoSpaceDE w:val="0"/>
        <w:autoSpaceDN w:val="0"/>
        <w:adjustRightInd w:val="0"/>
        <w:jc w:val="center"/>
        <w:rPr>
          <w:b/>
        </w:rPr>
      </w:pPr>
    </w:p>
    <w:p w14:paraId="748904C4" w14:textId="77777777" w:rsidR="0010594C" w:rsidRPr="00C5283F" w:rsidRDefault="0010594C" w:rsidP="00933F29">
      <w:pPr>
        <w:autoSpaceDE w:val="0"/>
        <w:autoSpaceDN w:val="0"/>
        <w:adjustRightInd w:val="0"/>
        <w:jc w:val="center"/>
        <w:rPr>
          <w:b/>
        </w:rPr>
      </w:pPr>
    </w:p>
    <w:p w14:paraId="1CF837F4" w14:textId="77777777" w:rsidR="0017107F" w:rsidRPr="00C5283F" w:rsidRDefault="0017107F" w:rsidP="00933F29">
      <w:pPr>
        <w:autoSpaceDE w:val="0"/>
        <w:autoSpaceDN w:val="0"/>
        <w:adjustRightInd w:val="0"/>
        <w:jc w:val="center"/>
        <w:rPr>
          <w:b/>
        </w:rPr>
      </w:pPr>
    </w:p>
    <w:p w14:paraId="798747E1" w14:textId="77777777" w:rsidR="0017107F" w:rsidRPr="00C5283F" w:rsidRDefault="0017107F" w:rsidP="00933F29">
      <w:pPr>
        <w:autoSpaceDE w:val="0"/>
        <w:autoSpaceDN w:val="0"/>
        <w:adjustRightInd w:val="0"/>
        <w:jc w:val="center"/>
        <w:rPr>
          <w:b/>
        </w:rPr>
      </w:pPr>
    </w:p>
    <w:p w14:paraId="55DD8470" w14:textId="77777777" w:rsidR="0017107F" w:rsidRPr="00C5283F" w:rsidRDefault="0017107F" w:rsidP="00933F29">
      <w:pPr>
        <w:autoSpaceDE w:val="0"/>
        <w:autoSpaceDN w:val="0"/>
        <w:adjustRightInd w:val="0"/>
        <w:jc w:val="center"/>
        <w:rPr>
          <w:b/>
        </w:rPr>
      </w:pPr>
    </w:p>
    <w:p w14:paraId="2E2EA6B6" w14:textId="77777777" w:rsidR="0017107F" w:rsidRPr="00C5283F" w:rsidRDefault="0017107F" w:rsidP="00933F29">
      <w:pPr>
        <w:autoSpaceDE w:val="0"/>
        <w:autoSpaceDN w:val="0"/>
        <w:adjustRightInd w:val="0"/>
        <w:jc w:val="center"/>
        <w:rPr>
          <w:b/>
        </w:rPr>
      </w:pPr>
    </w:p>
    <w:p w14:paraId="4EBE6EC8" w14:textId="77777777" w:rsidR="0017107F" w:rsidRPr="00C5283F" w:rsidRDefault="0017107F" w:rsidP="00933F29">
      <w:pPr>
        <w:autoSpaceDE w:val="0"/>
        <w:autoSpaceDN w:val="0"/>
        <w:adjustRightInd w:val="0"/>
        <w:jc w:val="center"/>
        <w:rPr>
          <w:b/>
        </w:rPr>
      </w:pPr>
    </w:p>
    <w:p w14:paraId="7AACC040" w14:textId="77777777" w:rsidR="0017107F" w:rsidRPr="00C5283F" w:rsidRDefault="0017107F" w:rsidP="00933F29">
      <w:pPr>
        <w:autoSpaceDE w:val="0"/>
        <w:autoSpaceDN w:val="0"/>
        <w:adjustRightInd w:val="0"/>
        <w:jc w:val="center"/>
        <w:rPr>
          <w:b/>
        </w:rPr>
      </w:pPr>
    </w:p>
    <w:p w14:paraId="50585009" w14:textId="77777777" w:rsidR="0017107F" w:rsidRPr="00C5283F" w:rsidRDefault="0017107F" w:rsidP="00933F29">
      <w:pPr>
        <w:autoSpaceDE w:val="0"/>
        <w:autoSpaceDN w:val="0"/>
        <w:adjustRightInd w:val="0"/>
        <w:jc w:val="center"/>
        <w:rPr>
          <w:b/>
        </w:rPr>
      </w:pPr>
    </w:p>
    <w:p w14:paraId="67033B9D" w14:textId="77777777" w:rsidR="0017107F" w:rsidRPr="00C5283F" w:rsidRDefault="0017107F" w:rsidP="00933F29">
      <w:pPr>
        <w:autoSpaceDE w:val="0"/>
        <w:autoSpaceDN w:val="0"/>
        <w:adjustRightInd w:val="0"/>
        <w:jc w:val="center"/>
        <w:rPr>
          <w:b/>
        </w:rPr>
      </w:pPr>
    </w:p>
    <w:p w14:paraId="0212E7C8" w14:textId="77777777" w:rsidR="0017107F" w:rsidRPr="00C5283F" w:rsidRDefault="0017107F" w:rsidP="00933F29">
      <w:pPr>
        <w:autoSpaceDE w:val="0"/>
        <w:autoSpaceDN w:val="0"/>
        <w:adjustRightInd w:val="0"/>
        <w:jc w:val="center"/>
        <w:rPr>
          <w:b/>
        </w:rPr>
      </w:pPr>
    </w:p>
    <w:p w14:paraId="2A528CCB" w14:textId="77777777" w:rsidR="0017107F" w:rsidRPr="00C5283F" w:rsidRDefault="0017107F" w:rsidP="00933F29">
      <w:pPr>
        <w:autoSpaceDE w:val="0"/>
        <w:autoSpaceDN w:val="0"/>
        <w:adjustRightInd w:val="0"/>
        <w:jc w:val="center"/>
        <w:rPr>
          <w:b/>
        </w:rPr>
      </w:pPr>
    </w:p>
    <w:p w14:paraId="4788C206" w14:textId="77777777" w:rsidR="0010594C" w:rsidRPr="00C5283F" w:rsidRDefault="0010594C" w:rsidP="00933F29">
      <w:pPr>
        <w:autoSpaceDE w:val="0"/>
        <w:autoSpaceDN w:val="0"/>
        <w:adjustRightInd w:val="0"/>
        <w:jc w:val="center"/>
        <w:rPr>
          <w:b/>
        </w:rPr>
      </w:pPr>
    </w:p>
    <w:p w14:paraId="64882C88" w14:textId="77777777" w:rsidR="0010594C" w:rsidRPr="00C5283F" w:rsidRDefault="0010594C" w:rsidP="00933F29">
      <w:pPr>
        <w:autoSpaceDE w:val="0"/>
        <w:autoSpaceDN w:val="0"/>
        <w:adjustRightInd w:val="0"/>
        <w:jc w:val="center"/>
        <w:rPr>
          <w:b/>
        </w:rPr>
      </w:pPr>
    </w:p>
    <w:p w14:paraId="57213AC4" w14:textId="77777777" w:rsidR="0010594C" w:rsidRPr="00C5283F" w:rsidRDefault="0010594C" w:rsidP="00933F29">
      <w:pPr>
        <w:autoSpaceDE w:val="0"/>
        <w:autoSpaceDN w:val="0"/>
        <w:adjustRightInd w:val="0"/>
        <w:jc w:val="center"/>
        <w:rPr>
          <w:b/>
        </w:rPr>
      </w:pPr>
    </w:p>
    <w:p w14:paraId="30D8577B" w14:textId="77777777" w:rsidR="0010594C" w:rsidRPr="00C5283F" w:rsidRDefault="0010594C" w:rsidP="00933F29">
      <w:pPr>
        <w:autoSpaceDE w:val="0"/>
        <w:autoSpaceDN w:val="0"/>
        <w:adjustRightInd w:val="0"/>
        <w:jc w:val="center"/>
        <w:rPr>
          <w:b/>
        </w:rPr>
      </w:pPr>
    </w:p>
    <w:p w14:paraId="76A0E132" w14:textId="77777777" w:rsidR="0010594C" w:rsidRPr="00C5283F" w:rsidRDefault="0010594C" w:rsidP="00933F29">
      <w:pPr>
        <w:autoSpaceDE w:val="0"/>
        <w:autoSpaceDN w:val="0"/>
        <w:adjustRightInd w:val="0"/>
        <w:jc w:val="center"/>
        <w:rPr>
          <w:b/>
        </w:rPr>
      </w:pPr>
    </w:p>
    <w:p w14:paraId="14EC415D" w14:textId="77777777" w:rsidR="0010594C" w:rsidRPr="00C5283F" w:rsidRDefault="0010594C" w:rsidP="00933F29">
      <w:pPr>
        <w:autoSpaceDE w:val="0"/>
        <w:autoSpaceDN w:val="0"/>
        <w:adjustRightInd w:val="0"/>
        <w:jc w:val="center"/>
        <w:rPr>
          <w:b/>
        </w:rPr>
      </w:pPr>
    </w:p>
    <w:p w14:paraId="46944C8D" w14:textId="77777777" w:rsidR="0010594C" w:rsidRPr="00C5283F" w:rsidRDefault="0010594C" w:rsidP="00933F29">
      <w:pPr>
        <w:autoSpaceDE w:val="0"/>
        <w:autoSpaceDN w:val="0"/>
        <w:adjustRightInd w:val="0"/>
        <w:jc w:val="center"/>
        <w:rPr>
          <w:b/>
        </w:rPr>
      </w:pPr>
    </w:p>
    <w:p w14:paraId="424986CD" w14:textId="77777777" w:rsidR="0010594C" w:rsidRPr="00C5283F" w:rsidRDefault="0010594C" w:rsidP="00933F29">
      <w:pPr>
        <w:autoSpaceDE w:val="0"/>
        <w:autoSpaceDN w:val="0"/>
        <w:adjustRightInd w:val="0"/>
        <w:jc w:val="center"/>
        <w:rPr>
          <w:b/>
        </w:rPr>
      </w:pPr>
    </w:p>
    <w:p w14:paraId="19C54E8D" w14:textId="77777777" w:rsidR="0010594C" w:rsidRPr="00C5283F" w:rsidRDefault="0010594C" w:rsidP="00933F29">
      <w:pPr>
        <w:autoSpaceDE w:val="0"/>
        <w:autoSpaceDN w:val="0"/>
        <w:adjustRightInd w:val="0"/>
        <w:jc w:val="center"/>
        <w:rPr>
          <w:b/>
        </w:rPr>
      </w:pPr>
    </w:p>
    <w:p w14:paraId="4163362A" w14:textId="77777777" w:rsidR="0010594C" w:rsidRPr="00C5283F" w:rsidRDefault="0010594C" w:rsidP="00933F29">
      <w:pPr>
        <w:autoSpaceDE w:val="0"/>
        <w:autoSpaceDN w:val="0"/>
        <w:adjustRightInd w:val="0"/>
        <w:jc w:val="center"/>
        <w:rPr>
          <w:b/>
        </w:rPr>
      </w:pPr>
    </w:p>
    <w:p w14:paraId="1621B2EA" w14:textId="77777777" w:rsidR="0010594C" w:rsidRPr="00C5283F" w:rsidRDefault="0010594C" w:rsidP="00933F29">
      <w:pPr>
        <w:autoSpaceDE w:val="0"/>
        <w:autoSpaceDN w:val="0"/>
        <w:adjustRightInd w:val="0"/>
        <w:jc w:val="center"/>
        <w:rPr>
          <w:b/>
        </w:rPr>
      </w:pPr>
    </w:p>
    <w:p w14:paraId="25D983B1" w14:textId="77777777" w:rsidR="0010594C" w:rsidRPr="00C5283F" w:rsidRDefault="0010594C" w:rsidP="00933F29">
      <w:pPr>
        <w:autoSpaceDE w:val="0"/>
        <w:autoSpaceDN w:val="0"/>
        <w:adjustRightInd w:val="0"/>
        <w:jc w:val="center"/>
        <w:rPr>
          <w:b/>
        </w:rPr>
      </w:pPr>
    </w:p>
    <w:p w14:paraId="249DD81F" w14:textId="77777777" w:rsidR="0010594C" w:rsidRPr="00C5283F" w:rsidRDefault="0010594C" w:rsidP="00933F29">
      <w:pPr>
        <w:autoSpaceDE w:val="0"/>
        <w:autoSpaceDN w:val="0"/>
        <w:adjustRightInd w:val="0"/>
        <w:jc w:val="center"/>
        <w:rPr>
          <w:b/>
        </w:rPr>
      </w:pPr>
    </w:p>
    <w:p w14:paraId="5678E74A" w14:textId="77777777" w:rsidR="0010594C" w:rsidRPr="00C5283F" w:rsidRDefault="0010594C" w:rsidP="00933F29">
      <w:pPr>
        <w:autoSpaceDE w:val="0"/>
        <w:autoSpaceDN w:val="0"/>
        <w:adjustRightInd w:val="0"/>
        <w:jc w:val="center"/>
        <w:rPr>
          <w:b/>
        </w:rPr>
      </w:pPr>
    </w:p>
    <w:p w14:paraId="774DED67" w14:textId="77777777" w:rsidR="0010594C" w:rsidRPr="00C5283F" w:rsidRDefault="0010594C" w:rsidP="00933F29">
      <w:pPr>
        <w:autoSpaceDE w:val="0"/>
        <w:autoSpaceDN w:val="0"/>
        <w:adjustRightInd w:val="0"/>
        <w:jc w:val="center"/>
        <w:rPr>
          <w:b/>
        </w:rPr>
      </w:pPr>
    </w:p>
    <w:p w14:paraId="03997B5D" w14:textId="77777777" w:rsidR="0010594C" w:rsidRPr="00C5283F" w:rsidRDefault="0010594C" w:rsidP="00933F29">
      <w:pPr>
        <w:autoSpaceDE w:val="0"/>
        <w:autoSpaceDN w:val="0"/>
        <w:adjustRightInd w:val="0"/>
        <w:jc w:val="center"/>
        <w:rPr>
          <w:b/>
        </w:rPr>
      </w:pPr>
    </w:p>
    <w:p w14:paraId="321E4453" w14:textId="77777777" w:rsidR="0010594C" w:rsidRPr="00C5283F" w:rsidRDefault="0010594C" w:rsidP="00933F29">
      <w:pPr>
        <w:autoSpaceDE w:val="0"/>
        <w:autoSpaceDN w:val="0"/>
        <w:adjustRightInd w:val="0"/>
        <w:jc w:val="center"/>
        <w:rPr>
          <w:b/>
        </w:rPr>
      </w:pPr>
    </w:p>
    <w:p w14:paraId="4E2FFE11" w14:textId="77777777" w:rsidR="0010594C" w:rsidRPr="00C5283F" w:rsidRDefault="0010594C" w:rsidP="00933F29">
      <w:pPr>
        <w:autoSpaceDE w:val="0"/>
        <w:autoSpaceDN w:val="0"/>
        <w:adjustRightInd w:val="0"/>
        <w:jc w:val="center"/>
        <w:rPr>
          <w:b/>
        </w:rPr>
      </w:pPr>
    </w:p>
    <w:p w14:paraId="2232AAD1" w14:textId="77777777" w:rsidR="0010594C" w:rsidRPr="00C5283F" w:rsidRDefault="0010594C" w:rsidP="00933F29">
      <w:pPr>
        <w:autoSpaceDE w:val="0"/>
        <w:autoSpaceDN w:val="0"/>
        <w:adjustRightInd w:val="0"/>
        <w:jc w:val="center"/>
        <w:rPr>
          <w:b/>
        </w:rPr>
      </w:pPr>
    </w:p>
    <w:p w14:paraId="0CCFE933" w14:textId="77777777" w:rsidR="0010594C" w:rsidRPr="00C5283F" w:rsidRDefault="0010594C" w:rsidP="00933F29">
      <w:pPr>
        <w:autoSpaceDE w:val="0"/>
        <w:autoSpaceDN w:val="0"/>
        <w:adjustRightInd w:val="0"/>
        <w:jc w:val="center"/>
        <w:rPr>
          <w:b/>
        </w:rPr>
      </w:pPr>
    </w:p>
    <w:p w14:paraId="1F31F1C4" w14:textId="77777777" w:rsidR="0010594C" w:rsidRPr="00C5283F" w:rsidRDefault="0010594C" w:rsidP="00933F29">
      <w:pPr>
        <w:autoSpaceDE w:val="0"/>
        <w:autoSpaceDN w:val="0"/>
        <w:adjustRightInd w:val="0"/>
        <w:jc w:val="center"/>
        <w:rPr>
          <w:b/>
        </w:rPr>
      </w:pPr>
    </w:p>
    <w:p w14:paraId="5A14B46F" w14:textId="77777777" w:rsidR="0010594C" w:rsidRPr="00C5283F" w:rsidRDefault="0010594C" w:rsidP="00933F29">
      <w:pPr>
        <w:autoSpaceDE w:val="0"/>
        <w:autoSpaceDN w:val="0"/>
        <w:adjustRightInd w:val="0"/>
        <w:jc w:val="center"/>
        <w:rPr>
          <w:b/>
        </w:rPr>
      </w:pPr>
    </w:p>
    <w:p w14:paraId="675AE40F" w14:textId="77777777" w:rsidR="0010594C" w:rsidRPr="00C5283F" w:rsidRDefault="0010594C" w:rsidP="00933F29">
      <w:pPr>
        <w:autoSpaceDE w:val="0"/>
        <w:autoSpaceDN w:val="0"/>
        <w:adjustRightInd w:val="0"/>
        <w:jc w:val="center"/>
        <w:rPr>
          <w:b/>
        </w:rPr>
      </w:pPr>
    </w:p>
    <w:p w14:paraId="24EBF635" w14:textId="77777777" w:rsidR="0010594C" w:rsidRPr="00C5283F" w:rsidRDefault="0010594C" w:rsidP="00933F29">
      <w:pPr>
        <w:autoSpaceDE w:val="0"/>
        <w:autoSpaceDN w:val="0"/>
        <w:adjustRightInd w:val="0"/>
        <w:jc w:val="center"/>
        <w:rPr>
          <w:b/>
        </w:rPr>
      </w:pPr>
    </w:p>
    <w:p w14:paraId="0B51122B" w14:textId="77777777" w:rsidR="0010594C" w:rsidRPr="00C5283F" w:rsidRDefault="0010594C" w:rsidP="00933F29">
      <w:pPr>
        <w:autoSpaceDE w:val="0"/>
        <w:autoSpaceDN w:val="0"/>
        <w:adjustRightInd w:val="0"/>
        <w:jc w:val="center"/>
        <w:rPr>
          <w:b/>
        </w:rPr>
      </w:pPr>
    </w:p>
    <w:p w14:paraId="4032B6F7" w14:textId="77777777" w:rsidR="0010594C" w:rsidRPr="00C5283F" w:rsidRDefault="0010594C" w:rsidP="00933F29">
      <w:pPr>
        <w:autoSpaceDE w:val="0"/>
        <w:autoSpaceDN w:val="0"/>
        <w:adjustRightInd w:val="0"/>
        <w:jc w:val="center"/>
        <w:rPr>
          <w:b/>
        </w:rPr>
      </w:pPr>
    </w:p>
    <w:p w14:paraId="74A1F62C" w14:textId="77777777" w:rsidR="0010594C" w:rsidRPr="00C5283F" w:rsidRDefault="0010594C" w:rsidP="00933F29">
      <w:pPr>
        <w:autoSpaceDE w:val="0"/>
        <w:autoSpaceDN w:val="0"/>
        <w:adjustRightInd w:val="0"/>
        <w:jc w:val="center"/>
        <w:rPr>
          <w:b/>
        </w:rPr>
      </w:pPr>
    </w:p>
    <w:p w14:paraId="046DEB07" w14:textId="77777777" w:rsidR="0010594C" w:rsidRPr="00C5283F" w:rsidRDefault="0010594C" w:rsidP="00933F29">
      <w:pPr>
        <w:autoSpaceDE w:val="0"/>
        <w:autoSpaceDN w:val="0"/>
        <w:adjustRightInd w:val="0"/>
        <w:jc w:val="center"/>
        <w:rPr>
          <w:b/>
        </w:rPr>
      </w:pPr>
    </w:p>
    <w:p w14:paraId="48D1A9B5" w14:textId="77777777" w:rsidR="00071366" w:rsidRPr="009939DC" w:rsidRDefault="00071366" w:rsidP="00933F29">
      <w:pPr>
        <w:pStyle w:val="PlainText"/>
        <w:jc w:val="center"/>
        <w:rPr>
          <w:rFonts w:ascii="Times New Roman" w:eastAsia="MS Mincho" w:hAnsi="Times New Roman" w:cs="Times New Roman"/>
          <w:b/>
          <w:bCs/>
          <w:sz w:val="24"/>
          <w:szCs w:val="24"/>
          <w:u w:val="single"/>
        </w:rPr>
      </w:pPr>
      <w:r w:rsidRPr="009939DC">
        <w:rPr>
          <w:rFonts w:ascii="Times New Roman" w:eastAsia="MS Mincho" w:hAnsi="Times New Roman" w:cs="Times New Roman"/>
          <w:b/>
          <w:bCs/>
          <w:sz w:val="24"/>
          <w:szCs w:val="24"/>
          <w:u w:val="single"/>
        </w:rPr>
        <w:t>SCHEDULE C</w:t>
      </w:r>
    </w:p>
    <w:p w14:paraId="2E686D0E" w14:textId="77777777" w:rsidR="00071366" w:rsidRPr="009939DC" w:rsidRDefault="00071366" w:rsidP="00933F29">
      <w:pPr>
        <w:pStyle w:val="PlainText"/>
        <w:jc w:val="center"/>
        <w:rPr>
          <w:rFonts w:ascii="Times New Roman" w:eastAsia="MS Mincho" w:hAnsi="Times New Roman" w:cs="Times New Roman"/>
          <w:b/>
          <w:bCs/>
          <w:sz w:val="24"/>
          <w:szCs w:val="24"/>
        </w:rPr>
      </w:pPr>
    </w:p>
    <w:p w14:paraId="772C85ED" w14:textId="77777777" w:rsidR="00071366" w:rsidRPr="009939DC" w:rsidRDefault="00071366" w:rsidP="00933F29">
      <w:pPr>
        <w:pStyle w:val="PlainText"/>
        <w:jc w:val="center"/>
        <w:rPr>
          <w:rFonts w:ascii="Times New Roman" w:eastAsia="MS Mincho" w:hAnsi="Times New Roman" w:cs="Times New Roman"/>
          <w:b/>
          <w:bCs/>
          <w:sz w:val="24"/>
          <w:szCs w:val="24"/>
        </w:rPr>
      </w:pPr>
      <w:r w:rsidRPr="009939DC">
        <w:rPr>
          <w:rFonts w:ascii="Times New Roman" w:eastAsia="MS Mincho" w:hAnsi="Times New Roman" w:cs="Times New Roman"/>
          <w:b/>
          <w:bCs/>
          <w:sz w:val="24"/>
          <w:szCs w:val="24"/>
        </w:rPr>
        <w:t>Terms and Conditions</w:t>
      </w:r>
    </w:p>
    <w:p w14:paraId="021ADF1F" w14:textId="77777777" w:rsidR="00071366" w:rsidRPr="009939DC" w:rsidRDefault="00071366" w:rsidP="00933F29">
      <w:pPr>
        <w:pStyle w:val="PlainText"/>
        <w:jc w:val="center"/>
        <w:rPr>
          <w:rFonts w:ascii="Times New Roman" w:eastAsia="MS Mincho" w:hAnsi="Times New Roman" w:cs="Times New Roman"/>
          <w:b/>
          <w:bCs/>
          <w:sz w:val="24"/>
          <w:szCs w:val="24"/>
        </w:rPr>
      </w:pPr>
    </w:p>
    <w:p w14:paraId="5BEE4BDA" w14:textId="77777777" w:rsidR="00071366" w:rsidRPr="009939DC" w:rsidRDefault="00071366" w:rsidP="00933F29">
      <w:pPr>
        <w:jc w:val="center"/>
        <w:rPr>
          <w:b/>
        </w:rPr>
      </w:pPr>
      <w:r w:rsidRPr="009939DC">
        <w:rPr>
          <w:b/>
        </w:rPr>
        <w:t>TABLE OF CONTENTS</w:t>
      </w:r>
    </w:p>
    <w:p w14:paraId="5FE0CEC0" w14:textId="77777777" w:rsidR="00071366" w:rsidRPr="009939DC" w:rsidRDefault="00071366" w:rsidP="00933F29"/>
    <w:p w14:paraId="4E688373" w14:textId="77777777" w:rsidR="00071366" w:rsidRPr="009939DC" w:rsidRDefault="00071366" w:rsidP="00933F29">
      <w:pPr>
        <w:jc w:val="both"/>
      </w:pPr>
      <w:r w:rsidRPr="009939DC">
        <w:rPr>
          <w:b/>
          <w:u w:val="single"/>
        </w:rPr>
        <w:t>Agreement Article - Description</w:t>
      </w:r>
      <w:r w:rsidRPr="009939DC">
        <w:rPr>
          <w:b/>
        </w:rPr>
        <w:tab/>
      </w:r>
      <w:r w:rsidRPr="009939DC">
        <w:rPr>
          <w:b/>
        </w:rPr>
        <w:tab/>
      </w:r>
      <w:r w:rsidRPr="009939DC">
        <w:rPr>
          <w:b/>
        </w:rPr>
        <w:tab/>
      </w:r>
      <w:r w:rsidRPr="009939DC">
        <w:rPr>
          <w:b/>
        </w:rPr>
        <w:tab/>
      </w:r>
      <w:r w:rsidRPr="009939DC">
        <w:rPr>
          <w:b/>
        </w:rPr>
        <w:tab/>
      </w:r>
      <w:r w:rsidRPr="009939DC">
        <w:rPr>
          <w:b/>
        </w:rPr>
        <w:tab/>
      </w:r>
      <w:r w:rsidRPr="009939DC">
        <w:rPr>
          <w:b/>
        </w:rPr>
        <w:tab/>
      </w:r>
      <w:r w:rsidR="00501467" w:rsidRPr="009939DC">
        <w:rPr>
          <w:b/>
        </w:rPr>
        <w:tab/>
      </w:r>
      <w:r w:rsidRPr="009939DC">
        <w:rPr>
          <w:b/>
          <w:u w:val="single"/>
        </w:rPr>
        <w:t>Page</w:t>
      </w:r>
    </w:p>
    <w:p w14:paraId="1A87BB9B" w14:textId="77777777" w:rsidR="00071366" w:rsidRPr="009939DC" w:rsidRDefault="00071366" w:rsidP="00933F29">
      <w:pPr>
        <w:jc w:val="both"/>
      </w:pPr>
    </w:p>
    <w:p w14:paraId="0B984B1A" w14:textId="77777777" w:rsidR="00542090" w:rsidRDefault="00357037">
      <w:pPr>
        <w:pStyle w:val="TOC1"/>
        <w:rPr>
          <w:rFonts w:asciiTheme="minorHAnsi" w:eastAsiaTheme="minorEastAsia" w:hAnsiTheme="minorHAnsi" w:cstheme="minorBidi"/>
          <w:b w:val="0"/>
          <w:bCs w:val="0"/>
          <w:caps w:val="0"/>
          <w:sz w:val="22"/>
          <w:szCs w:val="22"/>
        </w:rPr>
      </w:pPr>
      <w:r w:rsidRPr="009939DC">
        <w:rPr>
          <w:sz w:val="24"/>
          <w:szCs w:val="24"/>
        </w:rPr>
        <w:fldChar w:fldCharType="begin"/>
      </w:r>
      <w:r w:rsidR="00071366" w:rsidRPr="009939DC">
        <w:rPr>
          <w:sz w:val="24"/>
          <w:szCs w:val="24"/>
        </w:rPr>
        <w:instrText xml:space="preserve"> TOC \o "1-1" \h \z \u </w:instrText>
      </w:r>
      <w:r w:rsidRPr="009939DC">
        <w:rPr>
          <w:sz w:val="24"/>
          <w:szCs w:val="24"/>
        </w:rPr>
        <w:fldChar w:fldCharType="separate"/>
      </w:r>
      <w:hyperlink w:anchor="_Toc9599902" w:history="1">
        <w:r w:rsidR="00542090" w:rsidRPr="00177135">
          <w:rPr>
            <w:rStyle w:val="Hyperlink"/>
          </w:rPr>
          <w:t>ARTICLE 1 – CONTRACT DOCUMENTATION AND DESCRIPTION OF SERVICES</w:t>
        </w:r>
        <w:r w:rsidR="00542090">
          <w:rPr>
            <w:webHidden/>
          </w:rPr>
          <w:tab/>
        </w:r>
        <w:r w:rsidR="00542090">
          <w:rPr>
            <w:webHidden/>
          </w:rPr>
          <w:fldChar w:fldCharType="begin"/>
        </w:r>
        <w:r w:rsidR="00542090">
          <w:rPr>
            <w:webHidden/>
          </w:rPr>
          <w:instrText xml:space="preserve"> PAGEREF _Toc9599902 \h </w:instrText>
        </w:r>
        <w:r w:rsidR="00542090">
          <w:rPr>
            <w:webHidden/>
          </w:rPr>
        </w:r>
        <w:r w:rsidR="00542090">
          <w:rPr>
            <w:webHidden/>
          </w:rPr>
          <w:fldChar w:fldCharType="separate"/>
        </w:r>
        <w:r w:rsidR="00542090">
          <w:rPr>
            <w:webHidden/>
          </w:rPr>
          <w:t>15</w:t>
        </w:r>
        <w:r w:rsidR="00542090">
          <w:rPr>
            <w:webHidden/>
          </w:rPr>
          <w:fldChar w:fldCharType="end"/>
        </w:r>
      </w:hyperlink>
    </w:p>
    <w:p w14:paraId="6C85D898" w14:textId="77777777" w:rsidR="00542090" w:rsidRDefault="00687A27">
      <w:pPr>
        <w:pStyle w:val="TOC1"/>
        <w:rPr>
          <w:rFonts w:asciiTheme="minorHAnsi" w:eastAsiaTheme="minorEastAsia" w:hAnsiTheme="minorHAnsi" w:cstheme="minorBidi"/>
          <w:b w:val="0"/>
          <w:bCs w:val="0"/>
          <w:caps w:val="0"/>
          <w:sz w:val="22"/>
          <w:szCs w:val="22"/>
        </w:rPr>
      </w:pPr>
      <w:hyperlink w:anchor="_Toc9599903" w:history="1">
        <w:r w:rsidR="00542090" w:rsidRPr="00177135">
          <w:rPr>
            <w:rStyle w:val="Hyperlink"/>
          </w:rPr>
          <w:t>ARTICLE 2 - CONTRACT PRICE</w:t>
        </w:r>
        <w:r w:rsidR="00542090">
          <w:rPr>
            <w:webHidden/>
          </w:rPr>
          <w:tab/>
        </w:r>
        <w:r w:rsidR="00542090">
          <w:rPr>
            <w:webHidden/>
          </w:rPr>
          <w:fldChar w:fldCharType="begin"/>
        </w:r>
        <w:r w:rsidR="00542090">
          <w:rPr>
            <w:webHidden/>
          </w:rPr>
          <w:instrText xml:space="preserve"> PAGEREF _Toc9599903 \h </w:instrText>
        </w:r>
        <w:r w:rsidR="00542090">
          <w:rPr>
            <w:webHidden/>
          </w:rPr>
        </w:r>
        <w:r w:rsidR="00542090">
          <w:rPr>
            <w:webHidden/>
          </w:rPr>
          <w:fldChar w:fldCharType="separate"/>
        </w:r>
        <w:r w:rsidR="00542090">
          <w:rPr>
            <w:webHidden/>
          </w:rPr>
          <w:t>16</w:t>
        </w:r>
        <w:r w:rsidR="00542090">
          <w:rPr>
            <w:webHidden/>
          </w:rPr>
          <w:fldChar w:fldCharType="end"/>
        </w:r>
      </w:hyperlink>
    </w:p>
    <w:p w14:paraId="65D3293E" w14:textId="77777777" w:rsidR="00542090" w:rsidRDefault="00687A27">
      <w:pPr>
        <w:pStyle w:val="TOC1"/>
        <w:rPr>
          <w:rFonts w:asciiTheme="minorHAnsi" w:eastAsiaTheme="minorEastAsia" w:hAnsiTheme="minorHAnsi" w:cstheme="minorBidi"/>
          <w:b w:val="0"/>
          <w:bCs w:val="0"/>
          <w:caps w:val="0"/>
          <w:sz w:val="22"/>
          <w:szCs w:val="22"/>
        </w:rPr>
      </w:pPr>
      <w:hyperlink w:anchor="_Toc9599904" w:history="1">
        <w:r w:rsidR="00542090" w:rsidRPr="00177135">
          <w:rPr>
            <w:rStyle w:val="Hyperlink"/>
          </w:rPr>
          <w:t>ARTICLE 3 - REIMBURSABLE ITEMS</w:t>
        </w:r>
        <w:r w:rsidR="00542090">
          <w:rPr>
            <w:webHidden/>
          </w:rPr>
          <w:tab/>
        </w:r>
        <w:r w:rsidR="00542090">
          <w:rPr>
            <w:webHidden/>
          </w:rPr>
          <w:fldChar w:fldCharType="begin"/>
        </w:r>
        <w:r w:rsidR="00542090">
          <w:rPr>
            <w:webHidden/>
          </w:rPr>
          <w:instrText xml:space="preserve"> PAGEREF _Toc9599904 \h </w:instrText>
        </w:r>
        <w:r w:rsidR="00542090">
          <w:rPr>
            <w:webHidden/>
          </w:rPr>
        </w:r>
        <w:r w:rsidR="00542090">
          <w:rPr>
            <w:webHidden/>
          </w:rPr>
          <w:fldChar w:fldCharType="separate"/>
        </w:r>
        <w:r w:rsidR="00542090">
          <w:rPr>
            <w:webHidden/>
          </w:rPr>
          <w:t>16</w:t>
        </w:r>
        <w:r w:rsidR="00542090">
          <w:rPr>
            <w:webHidden/>
          </w:rPr>
          <w:fldChar w:fldCharType="end"/>
        </w:r>
      </w:hyperlink>
    </w:p>
    <w:p w14:paraId="70E20A42" w14:textId="77777777" w:rsidR="00542090" w:rsidRDefault="00687A27">
      <w:pPr>
        <w:pStyle w:val="TOC1"/>
        <w:rPr>
          <w:rFonts w:asciiTheme="minorHAnsi" w:eastAsiaTheme="minorEastAsia" w:hAnsiTheme="minorHAnsi" w:cstheme="minorBidi"/>
          <w:b w:val="0"/>
          <w:bCs w:val="0"/>
          <w:caps w:val="0"/>
          <w:sz w:val="22"/>
          <w:szCs w:val="22"/>
        </w:rPr>
      </w:pPr>
      <w:hyperlink w:anchor="_Toc9599905" w:history="1">
        <w:r w:rsidR="00542090" w:rsidRPr="00177135">
          <w:rPr>
            <w:rStyle w:val="Hyperlink"/>
          </w:rPr>
          <w:t>ARTICLE 4 - PAYMENTS</w:t>
        </w:r>
        <w:r w:rsidR="00542090">
          <w:rPr>
            <w:webHidden/>
          </w:rPr>
          <w:tab/>
        </w:r>
        <w:r w:rsidR="00542090">
          <w:rPr>
            <w:webHidden/>
          </w:rPr>
          <w:fldChar w:fldCharType="begin"/>
        </w:r>
        <w:r w:rsidR="00542090">
          <w:rPr>
            <w:webHidden/>
          </w:rPr>
          <w:instrText xml:space="preserve"> PAGEREF _Toc9599905 \h </w:instrText>
        </w:r>
        <w:r w:rsidR="00542090">
          <w:rPr>
            <w:webHidden/>
          </w:rPr>
        </w:r>
        <w:r w:rsidR="00542090">
          <w:rPr>
            <w:webHidden/>
          </w:rPr>
          <w:fldChar w:fldCharType="separate"/>
        </w:r>
        <w:r w:rsidR="00542090">
          <w:rPr>
            <w:webHidden/>
          </w:rPr>
          <w:t>18</w:t>
        </w:r>
        <w:r w:rsidR="00542090">
          <w:rPr>
            <w:webHidden/>
          </w:rPr>
          <w:fldChar w:fldCharType="end"/>
        </w:r>
      </w:hyperlink>
    </w:p>
    <w:p w14:paraId="2AB084E8" w14:textId="77777777" w:rsidR="00542090" w:rsidRDefault="00687A27">
      <w:pPr>
        <w:pStyle w:val="TOC1"/>
        <w:rPr>
          <w:rFonts w:asciiTheme="minorHAnsi" w:eastAsiaTheme="minorEastAsia" w:hAnsiTheme="minorHAnsi" w:cstheme="minorBidi"/>
          <w:b w:val="0"/>
          <w:bCs w:val="0"/>
          <w:caps w:val="0"/>
          <w:sz w:val="22"/>
          <w:szCs w:val="22"/>
        </w:rPr>
      </w:pPr>
      <w:hyperlink w:anchor="_Toc9599906" w:history="1">
        <w:r w:rsidR="00542090" w:rsidRPr="00177135">
          <w:rPr>
            <w:rStyle w:val="Hyperlink"/>
          </w:rPr>
          <w:t>ARTICLE 5 – TAXES</w:t>
        </w:r>
        <w:r w:rsidR="00542090">
          <w:rPr>
            <w:webHidden/>
          </w:rPr>
          <w:tab/>
        </w:r>
        <w:r w:rsidR="00542090">
          <w:rPr>
            <w:webHidden/>
          </w:rPr>
          <w:fldChar w:fldCharType="begin"/>
        </w:r>
        <w:r w:rsidR="00542090">
          <w:rPr>
            <w:webHidden/>
          </w:rPr>
          <w:instrText xml:space="preserve"> PAGEREF _Toc9599906 \h </w:instrText>
        </w:r>
        <w:r w:rsidR="00542090">
          <w:rPr>
            <w:webHidden/>
          </w:rPr>
        </w:r>
        <w:r w:rsidR="00542090">
          <w:rPr>
            <w:webHidden/>
          </w:rPr>
          <w:fldChar w:fldCharType="separate"/>
        </w:r>
        <w:r w:rsidR="00542090">
          <w:rPr>
            <w:webHidden/>
          </w:rPr>
          <w:t>19</w:t>
        </w:r>
        <w:r w:rsidR="00542090">
          <w:rPr>
            <w:webHidden/>
          </w:rPr>
          <w:fldChar w:fldCharType="end"/>
        </w:r>
      </w:hyperlink>
    </w:p>
    <w:p w14:paraId="50E78695" w14:textId="77777777" w:rsidR="00542090" w:rsidRDefault="00687A27">
      <w:pPr>
        <w:pStyle w:val="TOC1"/>
        <w:rPr>
          <w:rFonts w:asciiTheme="minorHAnsi" w:eastAsiaTheme="minorEastAsia" w:hAnsiTheme="minorHAnsi" w:cstheme="minorBidi"/>
          <w:b w:val="0"/>
          <w:bCs w:val="0"/>
          <w:caps w:val="0"/>
          <w:sz w:val="22"/>
          <w:szCs w:val="22"/>
        </w:rPr>
      </w:pPr>
      <w:hyperlink w:anchor="_Toc9599907" w:history="1">
        <w:r w:rsidR="00542090" w:rsidRPr="00177135">
          <w:rPr>
            <w:rStyle w:val="Hyperlink"/>
          </w:rPr>
          <w:t>ARTICLE 6 – CHANGES</w:t>
        </w:r>
        <w:r w:rsidR="00542090">
          <w:rPr>
            <w:webHidden/>
          </w:rPr>
          <w:tab/>
        </w:r>
        <w:r w:rsidR="00542090">
          <w:rPr>
            <w:webHidden/>
          </w:rPr>
          <w:fldChar w:fldCharType="begin"/>
        </w:r>
        <w:r w:rsidR="00542090">
          <w:rPr>
            <w:webHidden/>
          </w:rPr>
          <w:instrText xml:space="preserve"> PAGEREF _Toc9599907 \h </w:instrText>
        </w:r>
        <w:r w:rsidR="00542090">
          <w:rPr>
            <w:webHidden/>
          </w:rPr>
        </w:r>
        <w:r w:rsidR="00542090">
          <w:rPr>
            <w:webHidden/>
          </w:rPr>
          <w:fldChar w:fldCharType="separate"/>
        </w:r>
        <w:r w:rsidR="00542090">
          <w:rPr>
            <w:webHidden/>
          </w:rPr>
          <w:t>20</w:t>
        </w:r>
        <w:r w:rsidR="00542090">
          <w:rPr>
            <w:webHidden/>
          </w:rPr>
          <w:fldChar w:fldCharType="end"/>
        </w:r>
      </w:hyperlink>
    </w:p>
    <w:p w14:paraId="5D22D4D9" w14:textId="77777777" w:rsidR="00542090" w:rsidRDefault="00687A27">
      <w:pPr>
        <w:pStyle w:val="TOC1"/>
        <w:rPr>
          <w:rFonts w:asciiTheme="minorHAnsi" w:eastAsiaTheme="minorEastAsia" w:hAnsiTheme="minorHAnsi" w:cstheme="minorBidi"/>
          <w:b w:val="0"/>
          <w:bCs w:val="0"/>
          <w:caps w:val="0"/>
          <w:sz w:val="22"/>
          <w:szCs w:val="22"/>
        </w:rPr>
      </w:pPr>
      <w:hyperlink w:anchor="_Toc9599908" w:history="1">
        <w:r w:rsidR="00542090" w:rsidRPr="00177135">
          <w:rPr>
            <w:rStyle w:val="Hyperlink"/>
          </w:rPr>
          <w:t>ARTICLE 7 - CLAIMS/DISPUTES</w:t>
        </w:r>
        <w:r w:rsidR="00542090">
          <w:rPr>
            <w:webHidden/>
          </w:rPr>
          <w:tab/>
        </w:r>
        <w:r w:rsidR="00542090">
          <w:rPr>
            <w:webHidden/>
          </w:rPr>
          <w:fldChar w:fldCharType="begin"/>
        </w:r>
        <w:r w:rsidR="00542090">
          <w:rPr>
            <w:webHidden/>
          </w:rPr>
          <w:instrText xml:space="preserve"> PAGEREF _Toc9599908 \h </w:instrText>
        </w:r>
        <w:r w:rsidR="00542090">
          <w:rPr>
            <w:webHidden/>
          </w:rPr>
        </w:r>
        <w:r w:rsidR="00542090">
          <w:rPr>
            <w:webHidden/>
          </w:rPr>
          <w:fldChar w:fldCharType="separate"/>
        </w:r>
        <w:r w:rsidR="00542090">
          <w:rPr>
            <w:webHidden/>
          </w:rPr>
          <w:t>20</w:t>
        </w:r>
        <w:r w:rsidR="00542090">
          <w:rPr>
            <w:webHidden/>
          </w:rPr>
          <w:fldChar w:fldCharType="end"/>
        </w:r>
      </w:hyperlink>
    </w:p>
    <w:p w14:paraId="1C4C770E" w14:textId="77777777" w:rsidR="00542090" w:rsidRDefault="00687A27">
      <w:pPr>
        <w:pStyle w:val="TOC1"/>
        <w:rPr>
          <w:rFonts w:asciiTheme="minorHAnsi" w:eastAsiaTheme="minorEastAsia" w:hAnsiTheme="minorHAnsi" w:cstheme="minorBidi"/>
          <w:b w:val="0"/>
          <w:bCs w:val="0"/>
          <w:caps w:val="0"/>
          <w:sz w:val="22"/>
          <w:szCs w:val="22"/>
        </w:rPr>
      </w:pPr>
      <w:hyperlink w:anchor="_Toc9599909" w:history="1">
        <w:r w:rsidR="00542090" w:rsidRPr="00177135">
          <w:rPr>
            <w:rStyle w:val="Hyperlink"/>
          </w:rPr>
          <w:t>ARTICLE 8 – AUDIT</w:t>
        </w:r>
        <w:r w:rsidR="00542090">
          <w:rPr>
            <w:webHidden/>
          </w:rPr>
          <w:tab/>
        </w:r>
        <w:r w:rsidR="00542090">
          <w:rPr>
            <w:webHidden/>
          </w:rPr>
          <w:fldChar w:fldCharType="begin"/>
        </w:r>
        <w:r w:rsidR="00542090">
          <w:rPr>
            <w:webHidden/>
          </w:rPr>
          <w:instrText xml:space="preserve"> PAGEREF _Toc9599909 \h </w:instrText>
        </w:r>
        <w:r w:rsidR="00542090">
          <w:rPr>
            <w:webHidden/>
          </w:rPr>
        </w:r>
        <w:r w:rsidR="00542090">
          <w:rPr>
            <w:webHidden/>
          </w:rPr>
          <w:fldChar w:fldCharType="separate"/>
        </w:r>
        <w:r w:rsidR="00542090">
          <w:rPr>
            <w:webHidden/>
          </w:rPr>
          <w:t>20</w:t>
        </w:r>
        <w:r w:rsidR="00542090">
          <w:rPr>
            <w:webHidden/>
          </w:rPr>
          <w:fldChar w:fldCharType="end"/>
        </w:r>
      </w:hyperlink>
    </w:p>
    <w:p w14:paraId="3C800EFB" w14:textId="77777777" w:rsidR="00542090" w:rsidRDefault="00687A27">
      <w:pPr>
        <w:pStyle w:val="TOC1"/>
        <w:rPr>
          <w:rFonts w:asciiTheme="minorHAnsi" w:eastAsiaTheme="minorEastAsia" w:hAnsiTheme="minorHAnsi" w:cstheme="minorBidi"/>
          <w:b w:val="0"/>
          <w:bCs w:val="0"/>
          <w:caps w:val="0"/>
          <w:sz w:val="22"/>
          <w:szCs w:val="22"/>
        </w:rPr>
      </w:pPr>
      <w:hyperlink w:anchor="_Toc9599910" w:history="1">
        <w:r w:rsidR="00542090" w:rsidRPr="00177135">
          <w:rPr>
            <w:rStyle w:val="Hyperlink"/>
          </w:rPr>
          <w:t>ARTICLE 9 - RIGHTS, PRIVILEGES, REMEDIES; NON WAIVER</w:t>
        </w:r>
        <w:r w:rsidR="00542090">
          <w:rPr>
            <w:webHidden/>
          </w:rPr>
          <w:tab/>
        </w:r>
        <w:r w:rsidR="00542090">
          <w:rPr>
            <w:webHidden/>
          </w:rPr>
          <w:fldChar w:fldCharType="begin"/>
        </w:r>
        <w:r w:rsidR="00542090">
          <w:rPr>
            <w:webHidden/>
          </w:rPr>
          <w:instrText xml:space="preserve"> PAGEREF _Toc9599910 \h </w:instrText>
        </w:r>
        <w:r w:rsidR="00542090">
          <w:rPr>
            <w:webHidden/>
          </w:rPr>
        </w:r>
        <w:r w:rsidR="00542090">
          <w:rPr>
            <w:webHidden/>
          </w:rPr>
          <w:fldChar w:fldCharType="separate"/>
        </w:r>
        <w:r w:rsidR="00542090">
          <w:rPr>
            <w:webHidden/>
          </w:rPr>
          <w:t>20</w:t>
        </w:r>
        <w:r w:rsidR="00542090">
          <w:rPr>
            <w:webHidden/>
          </w:rPr>
          <w:fldChar w:fldCharType="end"/>
        </w:r>
      </w:hyperlink>
    </w:p>
    <w:p w14:paraId="17CB842F" w14:textId="77777777" w:rsidR="00542090" w:rsidRDefault="00687A27">
      <w:pPr>
        <w:pStyle w:val="TOC1"/>
        <w:rPr>
          <w:rFonts w:asciiTheme="minorHAnsi" w:eastAsiaTheme="minorEastAsia" w:hAnsiTheme="minorHAnsi" w:cstheme="minorBidi"/>
          <w:b w:val="0"/>
          <w:bCs w:val="0"/>
          <w:caps w:val="0"/>
          <w:sz w:val="22"/>
          <w:szCs w:val="22"/>
        </w:rPr>
      </w:pPr>
      <w:hyperlink w:anchor="_Toc9599911" w:history="1">
        <w:r w:rsidR="00542090" w:rsidRPr="00177135">
          <w:rPr>
            <w:rStyle w:val="Hyperlink"/>
          </w:rPr>
          <w:t>ARTICLE 10 - NON WAIVER OF RIGHTS</w:t>
        </w:r>
        <w:r w:rsidR="00542090">
          <w:rPr>
            <w:webHidden/>
          </w:rPr>
          <w:tab/>
        </w:r>
        <w:r w:rsidR="00542090">
          <w:rPr>
            <w:webHidden/>
          </w:rPr>
          <w:fldChar w:fldCharType="begin"/>
        </w:r>
        <w:r w:rsidR="00542090">
          <w:rPr>
            <w:webHidden/>
          </w:rPr>
          <w:instrText xml:space="preserve"> PAGEREF _Toc9599911 \h </w:instrText>
        </w:r>
        <w:r w:rsidR="00542090">
          <w:rPr>
            <w:webHidden/>
          </w:rPr>
        </w:r>
        <w:r w:rsidR="00542090">
          <w:rPr>
            <w:webHidden/>
          </w:rPr>
          <w:fldChar w:fldCharType="separate"/>
        </w:r>
        <w:r w:rsidR="00542090">
          <w:rPr>
            <w:webHidden/>
          </w:rPr>
          <w:t>21</w:t>
        </w:r>
        <w:r w:rsidR="00542090">
          <w:rPr>
            <w:webHidden/>
          </w:rPr>
          <w:fldChar w:fldCharType="end"/>
        </w:r>
      </w:hyperlink>
    </w:p>
    <w:p w14:paraId="759AC01C" w14:textId="77777777" w:rsidR="00542090" w:rsidRDefault="00687A27">
      <w:pPr>
        <w:pStyle w:val="TOC1"/>
        <w:rPr>
          <w:rFonts w:asciiTheme="minorHAnsi" w:eastAsiaTheme="minorEastAsia" w:hAnsiTheme="minorHAnsi" w:cstheme="minorBidi"/>
          <w:b w:val="0"/>
          <w:bCs w:val="0"/>
          <w:caps w:val="0"/>
          <w:sz w:val="22"/>
          <w:szCs w:val="22"/>
        </w:rPr>
      </w:pPr>
      <w:hyperlink w:anchor="_Toc9599912" w:history="1">
        <w:r w:rsidR="00542090" w:rsidRPr="00177135">
          <w:rPr>
            <w:rStyle w:val="Hyperlink"/>
          </w:rPr>
          <w:t>ARTICLE 11 - SET-OFF</w:t>
        </w:r>
        <w:r w:rsidR="00542090">
          <w:rPr>
            <w:webHidden/>
          </w:rPr>
          <w:tab/>
        </w:r>
        <w:r w:rsidR="00542090">
          <w:rPr>
            <w:webHidden/>
          </w:rPr>
          <w:fldChar w:fldCharType="begin"/>
        </w:r>
        <w:r w:rsidR="00542090">
          <w:rPr>
            <w:webHidden/>
          </w:rPr>
          <w:instrText xml:space="preserve"> PAGEREF _Toc9599912 \h </w:instrText>
        </w:r>
        <w:r w:rsidR="00542090">
          <w:rPr>
            <w:webHidden/>
          </w:rPr>
        </w:r>
        <w:r w:rsidR="00542090">
          <w:rPr>
            <w:webHidden/>
          </w:rPr>
          <w:fldChar w:fldCharType="separate"/>
        </w:r>
        <w:r w:rsidR="00542090">
          <w:rPr>
            <w:webHidden/>
          </w:rPr>
          <w:t>21</w:t>
        </w:r>
        <w:r w:rsidR="00542090">
          <w:rPr>
            <w:webHidden/>
          </w:rPr>
          <w:fldChar w:fldCharType="end"/>
        </w:r>
      </w:hyperlink>
    </w:p>
    <w:p w14:paraId="4CC8E57C" w14:textId="77777777" w:rsidR="00542090" w:rsidRDefault="00687A27">
      <w:pPr>
        <w:pStyle w:val="TOC1"/>
        <w:rPr>
          <w:rFonts w:asciiTheme="minorHAnsi" w:eastAsiaTheme="minorEastAsia" w:hAnsiTheme="minorHAnsi" w:cstheme="minorBidi"/>
          <w:b w:val="0"/>
          <w:bCs w:val="0"/>
          <w:caps w:val="0"/>
          <w:sz w:val="22"/>
          <w:szCs w:val="22"/>
        </w:rPr>
      </w:pPr>
      <w:hyperlink w:anchor="_Toc9599913" w:history="1">
        <w:r w:rsidR="00542090" w:rsidRPr="00177135">
          <w:rPr>
            <w:rStyle w:val="Hyperlink"/>
          </w:rPr>
          <w:t>ARTICLE 12 - CONFLICTING DOCUMENTS</w:t>
        </w:r>
        <w:r w:rsidR="00542090">
          <w:rPr>
            <w:webHidden/>
          </w:rPr>
          <w:tab/>
        </w:r>
        <w:r w:rsidR="00542090">
          <w:rPr>
            <w:webHidden/>
          </w:rPr>
          <w:fldChar w:fldCharType="begin"/>
        </w:r>
        <w:r w:rsidR="00542090">
          <w:rPr>
            <w:webHidden/>
          </w:rPr>
          <w:instrText xml:space="preserve"> PAGEREF _Toc9599913 \h </w:instrText>
        </w:r>
        <w:r w:rsidR="00542090">
          <w:rPr>
            <w:webHidden/>
          </w:rPr>
        </w:r>
        <w:r w:rsidR="00542090">
          <w:rPr>
            <w:webHidden/>
          </w:rPr>
          <w:fldChar w:fldCharType="separate"/>
        </w:r>
        <w:r w:rsidR="00542090">
          <w:rPr>
            <w:webHidden/>
          </w:rPr>
          <w:t>21</w:t>
        </w:r>
        <w:r w:rsidR="00542090">
          <w:rPr>
            <w:webHidden/>
          </w:rPr>
          <w:fldChar w:fldCharType="end"/>
        </w:r>
      </w:hyperlink>
    </w:p>
    <w:p w14:paraId="5218B4DD" w14:textId="77777777" w:rsidR="00542090" w:rsidRDefault="00687A27">
      <w:pPr>
        <w:pStyle w:val="TOC1"/>
        <w:rPr>
          <w:rFonts w:asciiTheme="minorHAnsi" w:eastAsiaTheme="minorEastAsia" w:hAnsiTheme="minorHAnsi" w:cstheme="minorBidi"/>
          <w:b w:val="0"/>
          <w:bCs w:val="0"/>
          <w:caps w:val="0"/>
          <w:sz w:val="22"/>
          <w:szCs w:val="22"/>
        </w:rPr>
      </w:pPr>
      <w:hyperlink w:anchor="_Toc9599914" w:history="1">
        <w:r w:rsidR="00542090" w:rsidRPr="00177135">
          <w:rPr>
            <w:rStyle w:val="Hyperlink"/>
          </w:rPr>
          <w:t>ARTICLE 13 - INDEPENDENT SUPPLIER</w:t>
        </w:r>
        <w:r w:rsidR="00542090">
          <w:rPr>
            <w:webHidden/>
          </w:rPr>
          <w:tab/>
        </w:r>
        <w:r w:rsidR="00542090">
          <w:rPr>
            <w:webHidden/>
          </w:rPr>
          <w:fldChar w:fldCharType="begin"/>
        </w:r>
        <w:r w:rsidR="00542090">
          <w:rPr>
            <w:webHidden/>
          </w:rPr>
          <w:instrText xml:space="preserve"> PAGEREF _Toc9599914 \h </w:instrText>
        </w:r>
        <w:r w:rsidR="00542090">
          <w:rPr>
            <w:webHidden/>
          </w:rPr>
        </w:r>
        <w:r w:rsidR="00542090">
          <w:rPr>
            <w:webHidden/>
          </w:rPr>
          <w:fldChar w:fldCharType="separate"/>
        </w:r>
        <w:r w:rsidR="00542090">
          <w:rPr>
            <w:webHidden/>
          </w:rPr>
          <w:t>21</w:t>
        </w:r>
        <w:r w:rsidR="00542090">
          <w:rPr>
            <w:webHidden/>
          </w:rPr>
          <w:fldChar w:fldCharType="end"/>
        </w:r>
      </w:hyperlink>
    </w:p>
    <w:p w14:paraId="18DF74EE" w14:textId="77777777" w:rsidR="00542090" w:rsidRDefault="00687A27">
      <w:pPr>
        <w:pStyle w:val="TOC1"/>
        <w:rPr>
          <w:rFonts w:asciiTheme="minorHAnsi" w:eastAsiaTheme="minorEastAsia" w:hAnsiTheme="minorHAnsi" w:cstheme="minorBidi"/>
          <w:b w:val="0"/>
          <w:bCs w:val="0"/>
          <w:caps w:val="0"/>
          <w:sz w:val="22"/>
          <w:szCs w:val="22"/>
        </w:rPr>
      </w:pPr>
      <w:hyperlink w:anchor="_Toc9599915" w:history="1">
        <w:r w:rsidR="00542090" w:rsidRPr="00177135">
          <w:rPr>
            <w:rStyle w:val="Hyperlink"/>
          </w:rPr>
          <w:t>ARTICLE 14 – SUBCONTRACTS</w:t>
        </w:r>
        <w:r w:rsidR="00542090">
          <w:rPr>
            <w:webHidden/>
          </w:rPr>
          <w:tab/>
        </w:r>
        <w:r w:rsidR="00542090">
          <w:rPr>
            <w:webHidden/>
          </w:rPr>
          <w:fldChar w:fldCharType="begin"/>
        </w:r>
        <w:r w:rsidR="00542090">
          <w:rPr>
            <w:webHidden/>
          </w:rPr>
          <w:instrText xml:space="preserve"> PAGEREF _Toc9599915 \h </w:instrText>
        </w:r>
        <w:r w:rsidR="00542090">
          <w:rPr>
            <w:webHidden/>
          </w:rPr>
        </w:r>
        <w:r w:rsidR="00542090">
          <w:rPr>
            <w:webHidden/>
          </w:rPr>
          <w:fldChar w:fldCharType="separate"/>
        </w:r>
        <w:r w:rsidR="00542090">
          <w:rPr>
            <w:webHidden/>
          </w:rPr>
          <w:t>22</w:t>
        </w:r>
        <w:r w:rsidR="00542090">
          <w:rPr>
            <w:webHidden/>
          </w:rPr>
          <w:fldChar w:fldCharType="end"/>
        </w:r>
      </w:hyperlink>
    </w:p>
    <w:p w14:paraId="4F957E7D" w14:textId="77777777" w:rsidR="00542090" w:rsidRDefault="00687A27">
      <w:pPr>
        <w:pStyle w:val="TOC1"/>
        <w:rPr>
          <w:rFonts w:asciiTheme="minorHAnsi" w:eastAsiaTheme="minorEastAsia" w:hAnsiTheme="minorHAnsi" w:cstheme="minorBidi"/>
          <w:b w:val="0"/>
          <w:bCs w:val="0"/>
          <w:caps w:val="0"/>
          <w:sz w:val="22"/>
          <w:szCs w:val="22"/>
        </w:rPr>
      </w:pPr>
      <w:hyperlink w:anchor="_Toc9599916" w:history="1">
        <w:r w:rsidR="00542090" w:rsidRPr="00177135">
          <w:rPr>
            <w:rStyle w:val="Hyperlink"/>
          </w:rPr>
          <w:t>ARTICLE 15 - THIRD PARTY BENEFITS</w:t>
        </w:r>
        <w:r w:rsidR="00542090">
          <w:rPr>
            <w:webHidden/>
          </w:rPr>
          <w:tab/>
        </w:r>
        <w:r w:rsidR="00542090">
          <w:rPr>
            <w:webHidden/>
          </w:rPr>
          <w:fldChar w:fldCharType="begin"/>
        </w:r>
        <w:r w:rsidR="00542090">
          <w:rPr>
            <w:webHidden/>
          </w:rPr>
          <w:instrText xml:space="preserve"> PAGEREF _Toc9599916 \h </w:instrText>
        </w:r>
        <w:r w:rsidR="00542090">
          <w:rPr>
            <w:webHidden/>
          </w:rPr>
        </w:r>
        <w:r w:rsidR="00542090">
          <w:rPr>
            <w:webHidden/>
          </w:rPr>
          <w:fldChar w:fldCharType="separate"/>
        </w:r>
        <w:r w:rsidR="00542090">
          <w:rPr>
            <w:webHidden/>
          </w:rPr>
          <w:t>22</w:t>
        </w:r>
        <w:r w:rsidR="00542090">
          <w:rPr>
            <w:webHidden/>
          </w:rPr>
          <w:fldChar w:fldCharType="end"/>
        </w:r>
      </w:hyperlink>
    </w:p>
    <w:p w14:paraId="35226BCF" w14:textId="77777777" w:rsidR="00542090" w:rsidRDefault="00687A27">
      <w:pPr>
        <w:pStyle w:val="TOC1"/>
        <w:rPr>
          <w:rFonts w:asciiTheme="minorHAnsi" w:eastAsiaTheme="minorEastAsia" w:hAnsiTheme="minorHAnsi" w:cstheme="minorBidi"/>
          <w:b w:val="0"/>
          <w:bCs w:val="0"/>
          <w:caps w:val="0"/>
          <w:sz w:val="22"/>
          <w:szCs w:val="22"/>
        </w:rPr>
      </w:pPr>
      <w:hyperlink w:anchor="_Toc9599917" w:history="1">
        <w:r w:rsidR="00542090" w:rsidRPr="00177135">
          <w:rPr>
            <w:rStyle w:val="Hyperlink"/>
          </w:rPr>
          <w:t>ARTICLE 16 – SAFETY</w:t>
        </w:r>
        <w:r w:rsidR="00542090">
          <w:rPr>
            <w:webHidden/>
          </w:rPr>
          <w:tab/>
        </w:r>
        <w:r w:rsidR="00542090">
          <w:rPr>
            <w:webHidden/>
          </w:rPr>
          <w:fldChar w:fldCharType="begin"/>
        </w:r>
        <w:r w:rsidR="00542090">
          <w:rPr>
            <w:webHidden/>
          </w:rPr>
          <w:instrText xml:space="preserve"> PAGEREF _Toc9599917 \h </w:instrText>
        </w:r>
        <w:r w:rsidR="00542090">
          <w:rPr>
            <w:webHidden/>
          </w:rPr>
        </w:r>
        <w:r w:rsidR="00542090">
          <w:rPr>
            <w:webHidden/>
          </w:rPr>
          <w:fldChar w:fldCharType="separate"/>
        </w:r>
        <w:r w:rsidR="00542090">
          <w:rPr>
            <w:webHidden/>
          </w:rPr>
          <w:t>22</w:t>
        </w:r>
        <w:r w:rsidR="00542090">
          <w:rPr>
            <w:webHidden/>
          </w:rPr>
          <w:fldChar w:fldCharType="end"/>
        </w:r>
      </w:hyperlink>
    </w:p>
    <w:p w14:paraId="048EBB58" w14:textId="77777777" w:rsidR="00542090" w:rsidRDefault="00687A27">
      <w:pPr>
        <w:pStyle w:val="TOC1"/>
        <w:rPr>
          <w:rFonts w:asciiTheme="minorHAnsi" w:eastAsiaTheme="minorEastAsia" w:hAnsiTheme="minorHAnsi" w:cstheme="minorBidi"/>
          <w:b w:val="0"/>
          <w:bCs w:val="0"/>
          <w:caps w:val="0"/>
          <w:sz w:val="22"/>
          <w:szCs w:val="22"/>
        </w:rPr>
      </w:pPr>
      <w:hyperlink w:anchor="_Toc9599918" w:history="1">
        <w:r w:rsidR="00542090" w:rsidRPr="00177135">
          <w:rPr>
            <w:rStyle w:val="Hyperlink"/>
          </w:rPr>
          <w:t>ARTICLE 17 – ACCIDENT, SECURITY AND LOSS PREVENTION</w:t>
        </w:r>
        <w:r w:rsidR="00542090">
          <w:rPr>
            <w:webHidden/>
          </w:rPr>
          <w:tab/>
        </w:r>
        <w:r w:rsidR="00542090">
          <w:rPr>
            <w:webHidden/>
          </w:rPr>
          <w:fldChar w:fldCharType="begin"/>
        </w:r>
        <w:r w:rsidR="00542090">
          <w:rPr>
            <w:webHidden/>
          </w:rPr>
          <w:instrText xml:space="preserve"> PAGEREF _Toc9599918 \h </w:instrText>
        </w:r>
        <w:r w:rsidR="00542090">
          <w:rPr>
            <w:webHidden/>
          </w:rPr>
        </w:r>
        <w:r w:rsidR="00542090">
          <w:rPr>
            <w:webHidden/>
          </w:rPr>
          <w:fldChar w:fldCharType="separate"/>
        </w:r>
        <w:r w:rsidR="00542090">
          <w:rPr>
            <w:webHidden/>
          </w:rPr>
          <w:t>22</w:t>
        </w:r>
        <w:r w:rsidR="00542090">
          <w:rPr>
            <w:webHidden/>
          </w:rPr>
          <w:fldChar w:fldCharType="end"/>
        </w:r>
      </w:hyperlink>
    </w:p>
    <w:p w14:paraId="72B5DBF5" w14:textId="77777777" w:rsidR="00542090" w:rsidRDefault="00687A27">
      <w:pPr>
        <w:pStyle w:val="TOC1"/>
        <w:rPr>
          <w:rFonts w:asciiTheme="minorHAnsi" w:eastAsiaTheme="minorEastAsia" w:hAnsiTheme="minorHAnsi" w:cstheme="minorBidi"/>
          <w:b w:val="0"/>
          <w:bCs w:val="0"/>
          <w:caps w:val="0"/>
          <w:sz w:val="22"/>
          <w:szCs w:val="22"/>
        </w:rPr>
      </w:pPr>
      <w:hyperlink w:anchor="_Toc9599919" w:history="1">
        <w:r w:rsidR="00542090" w:rsidRPr="00177135">
          <w:rPr>
            <w:rStyle w:val="Hyperlink"/>
          </w:rPr>
          <w:t>ARTICLE 18 – INSURANCE</w:t>
        </w:r>
        <w:r w:rsidR="00542090">
          <w:rPr>
            <w:webHidden/>
          </w:rPr>
          <w:tab/>
        </w:r>
        <w:r w:rsidR="00542090">
          <w:rPr>
            <w:webHidden/>
          </w:rPr>
          <w:fldChar w:fldCharType="begin"/>
        </w:r>
        <w:r w:rsidR="00542090">
          <w:rPr>
            <w:webHidden/>
          </w:rPr>
          <w:instrText xml:space="preserve"> PAGEREF _Toc9599919 \h </w:instrText>
        </w:r>
        <w:r w:rsidR="00542090">
          <w:rPr>
            <w:webHidden/>
          </w:rPr>
        </w:r>
        <w:r w:rsidR="00542090">
          <w:rPr>
            <w:webHidden/>
          </w:rPr>
          <w:fldChar w:fldCharType="separate"/>
        </w:r>
        <w:r w:rsidR="00542090">
          <w:rPr>
            <w:webHidden/>
          </w:rPr>
          <w:t>23</w:t>
        </w:r>
        <w:r w:rsidR="00542090">
          <w:rPr>
            <w:webHidden/>
          </w:rPr>
          <w:fldChar w:fldCharType="end"/>
        </w:r>
      </w:hyperlink>
    </w:p>
    <w:p w14:paraId="45C440A9" w14:textId="77777777" w:rsidR="00542090" w:rsidRDefault="00687A27">
      <w:pPr>
        <w:pStyle w:val="TOC1"/>
        <w:rPr>
          <w:rFonts w:asciiTheme="minorHAnsi" w:eastAsiaTheme="minorEastAsia" w:hAnsiTheme="minorHAnsi" w:cstheme="minorBidi"/>
          <w:b w:val="0"/>
          <w:bCs w:val="0"/>
          <w:caps w:val="0"/>
          <w:sz w:val="22"/>
          <w:szCs w:val="22"/>
        </w:rPr>
      </w:pPr>
      <w:hyperlink w:anchor="_Toc9599920" w:history="1">
        <w:r w:rsidR="00542090" w:rsidRPr="00177135">
          <w:rPr>
            <w:rStyle w:val="Hyperlink"/>
          </w:rPr>
          <w:t>ARTICLE 19 – INDEMNIFICATION</w:t>
        </w:r>
        <w:r w:rsidR="00542090">
          <w:rPr>
            <w:webHidden/>
          </w:rPr>
          <w:tab/>
        </w:r>
        <w:r w:rsidR="00542090">
          <w:rPr>
            <w:webHidden/>
          </w:rPr>
          <w:fldChar w:fldCharType="begin"/>
        </w:r>
        <w:r w:rsidR="00542090">
          <w:rPr>
            <w:webHidden/>
          </w:rPr>
          <w:instrText xml:space="preserve"> PAGEREF _Toc9599920 \h </w:instrText>
        </w:r>
        <w:r w:rsidR="00542090">
          <w:rPr>
            <w:webHidden/>
          </w:rPr>
        </w:r>
        <w:r w:rsidR="00542090">
          <w:rPr>
            <w:webHidden/>
          </w:rPr>
          <w:fldChar w:fldCharType="separate"/>
        </w:r>
        <w:r w:rsidR="00542090">
          <w:rPr>
            <w:webHidden/>
          </w:rPr>
          <w:t>23</w:t>
        </w:r>
        <w:r w:rsidR="00542090">
          <w:rPr>
            <w:webHidden/>
          </w:rPr>
          <w:fldChar w:fldCharType="end"/>
        </w:r>
      </w:hyperlink>
    </w:p>
    <w:p w14:paraId="14F17A93" w14:textId="77777777" w:rsidR="00542090" w:rsidRDefault="00687A27">
      <w:pPr>
        <w:pStyle w:val="TOC1"/>
        <w:rPr>
          <w:rFonts w:asciiTheme="minorHAnsi" w:eastAsiaTheme="minorEastAsia" w:hAnsiTheme="minorHAnsi" w:cstheme="minorBidi"/>
          <w:b w:val="0"/>
          <w:bCs w:val="0"/>
          <w:caps w:val="0"/>
          <w:sz w:val="22"/>
          <w:szCs w:val="22"/>
        </w:rPr>
      </w:pPr>
      <w:hyperlink w:anchor="_Toc9599921" w:history="1">
        <w:r w:rsidR="00542090" w:rsidRPr="00177135">
          <w:rPr>
            <w:rStyle w:val="Hyperlink"/>
          </w:rPr>
          <w:t>ARTICLE 20 – WARRANTY</w:t>
        </w:r>
        <w:r w:rsidR="00542090">
          <w:rPr>
            <w:webHidden/>
          </w:rPr>
          <w:tab/>
        </w:r>
        <w:r w:rsidR="00542090">
          <w:rPr>
            <w:webHidden/>
          </w:rPr>
          <w:fldChar w:fldCharType="begin"/>
        </w:r>
        <w:r w:rsidR="00542090">
          <w:rPr>
            <w:webHidden/>
          </w:rPr>
          <w:instrText xml:space="preserve"> PAGEREF _Toc9599921 \h </w:instrText>
        </w:r>
        <w:r w:rsidR="00542090">
          <w:rPr>
            <w:webHidden/>
          </w:rPr>
        </w:r>
        <w:r w:rsidR="00542090">
          <w:rPr>
            <w:webHidden/>
          </w:rPr>
          <w:fldChar w:fldCharType="separate"/>
        </w:r>
        <w:r w:rsidR="00542090">
          <w:rPr>
            <w:webHidden/>
          </w:rPr>
          <w:t>24</w:t>
        </w:r>
        <w:r w:rsidR="00542090">
          <w:rPr>
            <w:webHidden/>
          </w:rPr>
          <w:fldChar w:fldCharType="end"/>
        </w:r>
      </w:hyperlink>
    </w:p>
    <w:p w14:paraId="0EF81174" w14:textId="77777777" w:rsidR="00542090" w:rsidRDefault="00687A27">
      <w:pPr>
        <w:pStyle w:val="TOC1"/>
        <w:rPr>
          <w:rFonts w:asciiTheme="minorHAnsi" w:eastAsiaTheme="minorEastAsia" w:hAnsiTheme="minorHAnsi" w:cstheme="minorBidi"/>
          <w:b w:val="0"/>
          <w:bCs w:val="0"/>
          <w:caps w:val="0"/>
          <w:sz w:val="22"/>
          <w:szCs w:val="22"/>
        </w:rPr>
      </w:pPr>
      <w:hyperlink w:anchor="_Toc9599922" w:history="1">
        <w:r w:rsidR="00542090" w:rsidRPr="00177135">
          <w:rPr>
            <w:rStyle w:val="Hyperlink"/>
          </w:rPr>
          <w:t>ARTICLE 21 - APPROVAL/ACCEPTANCE</w:t>
        </w:r>
        <w:r w:rsidR="00542090">
          <w:rPr>
            <w:webHidden/>
          </w:rPr>
          <w:tab/>
        </w:r>
        <w:r w:rsidR="00542090">
          <w:rPr>
            <w:webHidden/>
          </w:rPr>
          <w:fldChar w:fldCharType="begin"/>
        </w:r>
        <w:r w:rsidR="00542090">
          <w:rPr>
            <w:webHidden/>
          </w:rPr>
          <w:instrText xml:space="preserve"> PAGEREF _Toc9599922 \h </w:instrText>
        </w:r>
        <w:r w:rsidR="00542090">
          <w:rPr>
            <w:webHidden/>
          </w:rPr>
        </w:r>
        <w:r w:rsidR="00542090">
          <w:rPr>
            <w:webHidden/>
          </w:rPr>
          <w:fldChar w:fldCharType="separate"/>
        </w:r>
        <w:r w:rsidR="00542090">
          <w:rPr>
            <w:webHidden/>
          </w:rPr>
          <w:t>25</w:t>
        </w:r>
        <w:r w:rsidR="00542090">
          <w:rPr>
            <w:webHidden/>
          </w:rPr>
          <w:fldChar w:fldCharType="end"/>
        </w:r>
      </w:hyperlink>
    </w:p>
    <w:p w14:paraId="5DC23D85" w14:textId="77777777" w:rsidR="00542090" w:rsidRDefault="00687A27">
      <w:pPr>
        <w:pStyle w:val="TOC1"/>
        <w:rPr>
          <w:rFonts w:asciiTheme="minorHAnsi" w:eastAsiaTheme="minorEastAsia" w:hAnsiTheme="minorHAnsi" w:cstheme="minorBidi"/>
          <w:b w:val="0"/>
          <w:bCs w:val="0"/>
          <w:caps w:val="0"/>
          <w:sz w:val="22"/>
          <w:szCs w:val="22"/>
        </w:rPr>
      </w:pPr>
      <w:hyperlink w:anchor="_Toc9599923" w:history="1">
        <w:r w:rsidR="00542090" w:rsidRPr="00177135">
          <w:rPr>
            <w:rStyle w:val="Hyperlink"/>
          </w:rPr>
          <w:t>ARTICLE 22 - FORCE MAJEURE</w:t>
        </w:r>
        <w:r w:rsidR="00542090">
          <w:rPr>
            <w:webHidden/>
          </w:rPr>
          <w:tab/>
        </w:r>
        <w:r w:rsidR="00542090">
          <w:rPr>
            <w:webHidden/>
          </w:rPr>
          <w:fldChar w:fldCharType="begin"/>
        </w:r>
        <w:r w:rsidR="00542090">
          <w:rPr>
            <w:webHidden/>
          </w:rPr>
          <w:instrText xml:space="preserve"> PAGEREF _Toc9599923 \h </w:instrText>
        </w:r>
        <w:r w:rsidR="00542090">
          <w:rPr>
            <w:webHidden/>
          </w:rPr>
        </w:r>
        <w:r w:rsidR="00542090">
          <w:rPr>
            <w:webHidden/>
          </w:rPr>
          <w:fldChar w:fldCharType="separate"/>
        </w:r>
        <w:r w:rsidR="00542090">
          <w:rPr>
            <w:webHidden/>
          </w:rPr>
          <w:t>25</w:t>
        </w:r>
        <w:r w:rsidR="00542090">
          <w:rPr>
            <w:webHidden/>
          </w:rPr>
          <w:fldChar w:fldCharType="end"/>
        </w:r>
      </w:hyperlink>
    </w:p>
    <w:p w14:paraId="7FBF01DC" w14:textId="77777777" w:rsidR="00542090" w:rsidRDefault="00687A27">
      <w:pPr>
        <w:pStyle w:val="TOC1"/>
        <w:rPr>
          <w:rFonts w:asciiTheme="minorHAnsi" w:eastAsiaTheme="minorEastAsia" w:hAnsiTheme="minorHAnsi" w:cstheme="minorBidi"/>
          <w:b w:val="0"/>
          <w:bCs w:val="0"/>
          <w:caps w:val="0"/>
          <w:sz w:val="22"/>
          <w:szCs w:val="22"/>
        </w:rPr>
      </w:pPr>
      <w:hyperlink w:anchor="_Toc9599924" w:history="1">
        <w:r w:rsidR="00542090" w:rsidRPr="00177135">
          <w:rPr>
            <w:rStyle w:val="Hyperlink"/>
          </w:rPr>
          <w:t>ARTICLE 23 - TITLE AND LIENS</w:t>
        </w:r>
        <w:r w:rsidR="00542090">
          <w:rPr>
            <w:webHidden/>
          </w:rPr>
          <w:tab/>
        </w:r>
        <w:r w:rsidR="00542090">
          <w:rPr>
            <w:webHidden/>
          </w:rPr>
          <w:fldChar w:fldCharType="begin"/>
        </w:r>
        <w:r w:rsidR="00542090">
          <w:rPr>
            <w:webHidden/>
          </w:rPr>
          <w:instrText xml:space="preserve"> PAGEREF _Toc9599924 \h </w:instrText>
        </w:r>
        <w:r w:rsidR="00542090">
          <w:rPr>
            <w:webHidden/>
          </w:rPr>
        </w:r>
        <w:r w:rsidR="00542090">
          <w:rPr>
            <w:webHidden/>
          </w:rPr>
          <w:fldChar w:fldCharType="separate"/>
        </w:r>
        <w:r w:rsidR="00542090">
          <w:rPr>
            <w:webHidden/>
          </w:rPr>
          <w:t>26</w:t>
        </w:r>
        <w:r w:rsidR="00542090">
          <w:rPr>
            <w:webHidden/>
          </w:rPr>
          <w:fldChar w:fldCharType="end"/>
        </w:r>
      </w:hyperlink>
    </w:p>
    <w:p w14:paraId="5DB7605D" w14:textId="77777777" w:rsidR="00542090" w:rsidRDefault="00687A27">
      <w:pPr>
        <w:pStyle w:val="TOC1"/>
        <w:rPr>
          <w:rFonts w:asciiTheme="minorHAnsi" w:eastAsiaTheme="minorEastAsia" w:hAnsiTheme="minorHAnsi" w:cstheme="minorBidi"/>
          <w:b w:val="0"/>
          <w:bCs w:val="0"/>
          <w:caps w:val="0"/>
          <w:sz w:val="22"/>
          <w:szCs w:val="22"/>
        </w:rPr>
      </w:pPr>
      <w:hyperlink w:anchor="_Toc9599925" w:history="1">
        <w:r w:rsidR="00542090" w:rsidRPr="00177135">
          <w:rPr>
            <w:rStyle w:val="Hyperlink"/>
          </w:rPr>
          <w:t>ARTICLE 24 - PROGRESS AND COMPLETION</w:t>
        </w:r>
        <w:r w:rsidR="00542090">
          <w:rPr>
            <w:webHidden/>
          </w:rPr>
          <w:tab/>
        </w:r>
        <w:r w:rsidR="00542090">
          <w:rPr>
            <w:webHidden/>
          </w:rPr>
          <w:fldChar w:fldCharType="begin"/>
        </w:r>
        <w:r w:rsidR="00542090">
          <w:rPr>
            <w:webHidden/>
          </w:rPr>
          <w:instrText xml:space="preserve"> PAGEREF _Toc9599925 \h </w:instrText>
        </w:r>
        <w:r w:rsidR="00542090">
          <w:rPr>
            <w:webHidden/>
          </w:rPr>
        </w:r>
        <w:r w:rsidR="00542090">
          <w:rPr>
            <w:webHidden/>
          </w:rPr>
          <w:fldChar w:fldCharType="separate"/>
        </w:r>
        <w:r w:rsidR="00542090">
          <w:rPr>
            <w:webHidden/>
          </w:rPr>
          <w:t>26</w:t>
        </w:r>
        <w:r w:rsidR="00542090">
          <w:rPr>
            <w:webHidden/>
          </w:rPr>
          <w:fldChar w:fldCharType="end"/>
        </w:r>
      </w:hyperlink>
    </w:p>
    <w:p w14:paraId="5EF8AAF9" w14:textId="77777777" w:rsidR="00542090" w:rsidRDefault="00687A27">
      <w:pPr>
        <w:pStyle w:val="TOC1"/>
        <w:rPr>
          <w:rFonts w:asciiTheme="minorHAnsi" w:eastAsiaTheme="minorEastAsia" w:hAnsiTheme="minorHAnsi" w:cstheme="minorBidi"/>
          <w:b w:val="0"/>
          <w:bCs w:val="0"/>
          <w:caps w:val="0"/>
          <w:sz w:val="22"/>
          <w:szCs w:val="22"/>
        </w:rPr>
      </w:pPr>
      <w:hyperlink w:anchor="_Toc9599926" w:history="1">
        <w:r w:rsidR="00542090" w:rsidRPr="00177135">
          <w:rPr>
            <w:rStyle w:val="Hyperlink"/>
          </w:rPr>
          <w:t>ARTICLE 25 - EMERGENCIES</w:t>
        </w:r>
        <w:r w:rsidR="00542090">
          <w:rPr>
            <w:webHidden/>
          </w:rPr>
          <w:tab/>
        </w:r>
        <w:r w:rsidR="00542090">
          <w:rPr>
            <w:webHidden/>
          </w:rPr>
          <w:fldChar w:fldCharType="begin"/>
        </w:r>
        <w:r w:rsidR="00542090">
          <w:rPr>
            <w:webHidden/>
          </w:rPr>
          <w:instrText xml:space="preserve"> PAGEREF _Toc9599926 \h </w:instrText>
        </w:r>
        <w:r w:rsidR="00542090">
          <w:rPr>
            <w:webHidden/>
          </w:rPr>
        </w:r>
        <w:r w:rsidR="00542090">
          <w:rPr>
            <w:webHidden/>
          </w:rPr>
          <w:fldChar w:fldCharType="separate"/>
        </w:r>
        <w:r w:rsidR="00542090">
          <w:rPr>
            <w:webHidden/>
          </w:rPr>
          <w:t>27</w:t>
        </w:r>
        <w:r w:rsidR="00542090">
          <w:rPr>
            <w:webHidden/>
          </w:rPr>
          <w:fldChar w:fldCharType="end"/>
        </w:r>
      </w:hyperlink>
    </w:p>
    <w:p w14:paraId="04C3EE79" w14:textId="77777777" w:rsidR="00542090" w:rsidRDefault="00687A27">
      <w:pPr>
        <w:pStyle w:val="TOC1"/>
        <w:rPr>
          <w:rFonts w:asciiTheme="minorHAnsi" w:eastAsiaTheme="minorEastAsia" w:hAnsiTheme="minorHAnsi" w:cstheme="minorBidi"/>
          <w:b w:val="0"/>
          <w:bCs w:val="0"/>
          <w:caps w:val="0"/>
          <w:sz w:val="22"/>
          <w:szCs w:val="22"/>
        </w:rPr>
      </w:pPr>
      <w:hyperlink w:anchor="_Toc9599927" w:history="1">
        <w:r w:rsidR="00542090" w:rsidRPr="00177135">
          <w:rPr>
            <w:rStyle w:val="Hyperlink"/>
          </w:rPr>
          <w:t>ARTICLE 26 - WORK STOPPAGE</w:t>
        </w:r>
        <w:r w:rsidR="00542090">
          <w:rPr>
            <w:webHidden/>
          </w:rPr>
          <w:tab/>
        </w:r>
        <w:r w:rsidR="00542090">
          <w:rPr>
            <w:webHidden/>
          </w:rPr>
          <w:fldChar w:fldCharType="begin"/>
        </w:r>
        <w:r w:rsidR="00542090">
          <w:rPr>
            <w:webHidden/>
          </w:rPr>
          <w:instrText xml:space="preserve"> PAGEREF _Toc9599927 \h </w:instrText>
        </w:r>
        <w:r w:rsidR="00542090">
          <w:rPr>
            <w:webHidden/>
          </w:rPr>
        </w:r>
        <w:r w:rsidR="00542090">
          <w:rPr>
            <w:webHidden/>
          </w:rPr>
          <w:fldChar w:fldCharType="separate"/>
        </w:r>
        <w:r w:rsidR="00542090">
          <w:rPr>
            <w:webHidden/>
          </w:rPr>
          <w:t>27</w:t>
        </w:r>
        <w:r w:rsidR="00542090">
          <w:rPr>
            <w:webHidden/>
          </w:rPr>
          <w:fldChar w:fldCharType="end"/>
        </w:r>
      </w:hyperlink>
    </w:p>
    <w:p w14:paraId="6BA04D87" w14:textId="77777777" w:rsidR="00542090" w:rsidRDefault="00687A27">
      <w:pPr>
        <w:pStyle w:val="TOC1"/>
        <w:rPr>
          <w:rFonts w:asciiTheme="minorHAnsi" w:eastAsiaTheme="minorEastAsia" w:hAnsiTheme="minorHAnsi" w:cstheme="minorBidi"/>
          <w:b w:val="0"/>
          <w:bCs w:val="0"/>
          <w:caps w:val="0"/>
          <w:sz w:val="22"/>
          <w:szCs w:val="22"/>
        </w:rPr>
      </w:pPr>
      <w:hyperlink w:anchor="_Toc9599928" w:history="1">
        <w:r w:rsidR="00542090" w:rsidRPr="00177135">
          <w:rPr>
            <w:rStyle w:val="Hyperlink"/>
          </w:rPr>
          <w:t>ARTICLE 27 - TERMINATION</w:t>
        </w:r>
        <w:r w:rsidR="00542090">
          <w:rPr>
            <w:webHidden/>
          </w:rPr>
          <w:tab/>
        </w:r>
        <w:r w:rsidR="00542090">
          <w:rPr>
            <w:webHidden/>
          </w:rPr>
          <w:fldChar w:fldCharType="begin"/>
        </w:r>
        <w:r w:rsidR="00542090">
          <w:rPr>
            <w:webHidden/>
          </w:rPr>
          <w:instrText xml:space="preserve"> PAGEREF _Toc9599928 \h </w:instrText>
        </w:r>
        <w:r w:rsidR="00542090">
          <w:rPr>
            <w:webHidden/>
          </w:rPr>
        </w:r>
        <w:r w:rsidR="00542090">
          <w:rPr>
            <w:webHidden/>
          </w:rPr>
          <w:fldChar w:fldCharType="separate"/>
        </w:r>
        <w:r w:rsidR="00542090">
          <w:rPr>
            <w:webHidden/>
          </w:rPr>
          <w:t>28</w:t>
        </w:r>
        <w:r w:rsidR="00542090">
          <w:rPr>
            <w:webHidden/>
          </w:rPr>
          <w:fldChar w:fldCharType="end"/>
        </w:r>
      </w:hyperlink>
    </w:p>
    <w:p w14:paraId="7FCB2F5F" w14:textId="77777777" w:rsidR="00542090" w:rsidRDefault="00687A27">
      <w:pPr>
        <w:pStyle w:val="TOC1"/>
        <w:rPr>
          <w:rFonts w:asciiTheme="minorHAnsi" w:eastAsiaTheme="minorEastAsia" w:hAnsiTheme="minorHAnsi" w:cstheme="minorBidi"/>
          <w:b w:val="0"/>
          <w:bCs w:val="0"/>
          <w:caps w:val="0"/>
          <w:sz w:val="22"/>
          <w:szCs w:val="22"/>
        </w:rPr>
      </w:pPr>
      <w:hyperlink w:anchor="_Toc9599929" w:history="1">
        <w:r w:rsidR="00542090" w:rsidRPr="00177135">
          <w:rPr>
            <w:rStyle w:val="Hyperlink"/>
          </w:rPr>
          <w:t>ARTICLE 28 – TERM AND SURVIVAL</w:t>
        </w:r>
        <w:r w:rsidR="00542090">
          <w:rPr>
            <w:webHidden/>
          </w:rPr>
          <w:tab/>
        </w:r>
        <w:r w:rsidR="00542090">
          <w:rPr>
            <w:webHidden/>
          </w:rPr>
          <w:fldChar w:fldCharType="begin"/>
        </w:r>
        <w:r w:rsidR="00542090">
          <w:rPr>
            <w:webHidden/>
          </w:rPr>
          <w:instrText xml:space="preserve"> PAGEREF _Toc9599929 \h </w:instrText>
        </w:r>
        <w:r w:rsidR="00542090">
          <w:rPr>
            <w:webHidden/>
          </w:rPr>
        </w:r>
        <w:r w:rsidR="00542090">
          <w:rPr>
            <w:webHidden/>
          </w:rPr>
          <w:fldChar w:fldCharType="separate"/>
        </w:r>
        <w:r w:rsidR="00542090">
          <w:rPr>
            <w:webHidden/>
          </w:rPr>
          <w:t>29</w:t>
        </w:r>
        <w:r w:rsidR="00542090">
          <w:rPr>
            <w:webHidden/>
          </w:rPr>
          <w:fldChar w:fldCharType="end"/>
        </w:r>
      </w:hyperlink>
    </w:p>
    <w:p w14:paraId="30E54EF7" w14:textId="77777777" w:rsidR="00542090" w:rsidRDefault="00687A27">
      <w:pPr>
        <w:pStyle w:val="TOC1"/>
        <w:rPr>
          <w:rFonts w:asciiTheme="minorHAnsi" w:eastAsiaTheme="minorEastAsia" w:hAnsiTheme="minorHAnsi" w:cstheme="minorBidi"/>
          <w:b w:val="0"/>
          <w:bCs w:val="0"/>
          <w:caps w:val="0"/>
          <w:sz w:val="22"/>
          <w:szCs w:val="22"/>
        </w:rPr>
      </w:pPr>
      <w:hyperlink w:anchor="_Toc9599930" w:history="1">
        <w:r w:rsidR="00542090" w:rsidRPr="00177135">
          <w:rPr>
            <w:rStyle w:val="Hyperlink"/>
          </w:rPr>
          <w:t>ARTICLE 29 - REMOVAL OF EQUIPMENT</w:t>
        </w:r>
        <w:r w:rsidR="00542090">
          <w:rPr>
            <w:webHidden/>
          </w:rPr>
          <w:tab/>
        </w:r>
        <w:r w:rsidR="00542090">
          <w:rPr>
            <w:webHidden/>
          </w:rPr>
          <w:fldChar w:fldCharType="begin"/>
        </w:r>
        <w:r w:rsidR="00542090">
          <w:rPr>
            <w:webHidden/>
          </w:rPr>
          <w:instrText xml:space="preserve"> PAGEREF _Toc9599930 \h </w:instrText>
        </w:r>
        <w:r w:rsidR="00542090">
          <w:rPr>
            <w:webHidden/>
          </w:rPr>
        </w:r>
        <w:r w:rsidR="00542090">
          <w:rPr>
            <w:webHidden/>
          </w:rPr>
          <w:fldChar w:fldCharType="separate"/>
        </w:r>
        <w:r w:rsidR="00542090">
          <w:rPr>
            <w:webHidden/>
          </w:rPr>
          <w:t>29</w:t>
        </w:r>
        <w:r w:rsidR="00542090">
          <w:rPr>
            <w:webHidden/>
          </w:rPr>
          <w:fldChar w:fldCharType="end"/>
        </w:r>
      </w:hyperlink>
    </w:p>
    <w:p w14:paraId="68133285" w14:textId="77777777" w:rsidR="00542090" w:rsidRDefault="00687A27">
      <w:pPr>
        <w:pStyle w:val="TOC1"/>
        <w:rPr>
          <w:rFonts w:asciiTheme="minorHAnsi" w:eastAsiaTheme="minorEastAsia" w:hAnsiTheme="minorHAnsi" w:cstheme="minorBidi"/>
          <w:b w:val="0"/>
          <w:bCs w:val="0"/>
          <w:caps w:val="0"/>
          <w:sz w:val="22"/>
          <w:szCs w:val="22"/>
        </w:rPr>
      </w:pPr>
      <w:hyperlink w:anchor="_Toc9599931" w:history="1">
        <w:r w:rsidR="00542090" w:rsidRPr="00177135">
          <w:rPr>
            <w:rStyle w:val="Hyperlink"/>
          </w:rPr>
          <w:t>ARTICLE 30 - FINAL PAYMENT</w:t>
        </w:r>
        <w:r w:rsidR="00542090">
          <w:rPr>
            <w:webHidden/>
          </w:rPr>
          <w:tab/>
        </w:r>
        <w:r w:rsidR="00542090">
          <w:rPr>
            <w:webHidden/>
          </w:rPr>
          <w:fldChar w:fldCharType="begin"/>
        </w:r>
        <w:r w:rsidR="00542090">
          <w:rPr>
            <w:webHidden/>
          </w:rPr>
          <w:instrText xml:space="preserve"> PAGEREF _Toc9599931 \h </w:instrText>
        </w:r>
        <w:r w:rsidR="00542090">
          <w:rPr>
            <w:webHidden/>
          </w:rPr>
        </w:r>
        <w:r w:rsidR="00542090">
          <w:rPr>
            <w:webHidden/>
          </w:rPr>
          <w:fldChar w:fldCharType="separate"/>
        </w:r>
        <w:r w:rsidR="00542090">
          <w:rPr>
            <w:webHidden/>
          </w:rPr>
          <w:t>30</w:t>
        </w:r>
        <w:r w:rsidR="00542090">
          <w:rPr>
            <w:webHidden/>
          </w:rPr>
          <w:fldChar w:fldCharType="end"/>
        </w:r>
      </w:hyperlink>
    </w:p>
    <w:p w14:paraId="4385FB86" w14:textId="77777777" w:rsidR="00542090" w:rsidRDefault="00687A27">
      <w:pPr>
        <w:pStyle w:val="TOC1"/>
        <w:rPr>
          <w:rFonts w:asciiTheme="minorHAnsi" w:eastAsiaTheme="minorEastAsia" w:hAnsiTheme="minorHAnsi" w:cstheme="minorBidi"/>
          <w:b w:val="0"/>
          <w:bCs w:val="0"/>
          <w:caps w:val="0"/>
          <w:sz w:val="22"/>
          <w:szCs w:val="22"/>
        </w:rPr>
      </w:pPr>
      <w:hyperlink w:anchor="_Toc9599932" w:history="1">
        <w:r w:rsidR="00542090" w:rsidRPr="00177135">
          <w:rPr>
            <w:rStyle w:val="Hyperlink"/>
          </w:rPr>
          <w:t>ARTICLE 31 - ASSIGNMENT</w:t>
        </w:r>
        <w:r w:rsidR="00542090">
          <w:rPr>
            <w:webHidden/>
          </w:rPr>
          <w:tab/>
        </w:r>
        <w:r w:rsidR="00542090">
          <w:rPr>
            <w:webHidden/>
          </w:rPr>
          <w:fldChar w:fldCharType="begin"/>
        </w:r>
        <w:r w:rsidR="00542090">
          <w:rPr>
            <w:webHidden/>
          </w:rPr>
          <w:instrText xml:space="preserve"> PAGEREF _Toc9599932 \h </w:instrText>
        </w:r>
        <w:r w:rsidR="00542090">
          <w:rPr>
            <w:webHidden/>
          </w:rPr>
        </w:r>
        <w:r w:rsidR="00542090">
          <w:rPr>
            <w:webHidden/>
          </w:rPr>
          <w:fldChar w:fldCharType="separate"/>
        </w:r>
        <w:r w:rsidR="00542090">
          <w:rPr>
            <w:webHidden/>
          </w:rPr>
          <w:t>30</w:t>
        </w:r>
        <w:r w:rsidR="00542090">
          <w:rPr>
            <w:webHidden/>
          </w:rPr>
          <w:fldChar w:fldCharType="end"/>
        </w:r>
      </w:hyperlink>
    </w:p>
    <w:p w14:paraId="060F0A0B" w14:textId="77777777" w:rsidR="00542090" w:rsidRDefault="00687A27">
      <w:pPr>
        <w:pStyle w:val="TOC1"/>
        <w:rPr>
          <w:rFonts w:asciiTheme="minorHAnsi" w:eastAsiaTheme="minorEastAsia" w:hAnsiTheme="minorHAnsi" w:cstheme="minorBidi"/>
          <w:b w:val="0"/>
          <w:bCs w:val="0"/>
          <w:caps w:val="0"/>
          <w:sz w:val="22"/>
          <w:szCs w:val="22"/>
        </w:rPr>
      </w:pPr>
      <w:hyperlink w:anchor="_Toc9599933" w:history="1">
        <w:r w:rsidR="00542090" w:rsidRPr="00177135">
          <w:rPr>
            <w:rStyle w:val="Hyperlink"/>
          </w:rPr>
          <w:t>ARTICLE 32 - SEVERABILITY</w:t>
        </w:r>
        <w:r w:rsidR="00542090">
          <w:rPr>
            <w:webHidden/>
          </w:rPr>
          <w:tab/>
        </w:r>
        <w:r w:rsidR="00542090">
          <w:rPr>
            <w:webHidden/>
          </w:rPr>
          <w:fldChar w:fldCharType="begin"/>
        </w:r>
        <w:r w:rsidR="00542090">
          <w:rPr>
            <w:webHidden/>
          </w:rPr>
          <w:instrText xml:space="preserve"> PAGEREF _Toc9599933 \h </w:instrText>
        </w:r>
        <w:r w:rsidR="00542090">
          <w:rPr>
            <w:webHidden/>
          </w:rPr>
        </w:r>
        <w:r w:rsidR="00542090">
          <w:rPr>
            <w:webHidden/>
          </w:rPr>
          <w:fldChar w:fldCharType="separate"/>
        </w:r>
        <w:r w:rsidR="00542090">
          <w:rPr>
            <w:webHidden/>
          </w:rPr>
          <w:t>30</w:t>
        </w:r>
        <w:r w:rsidR="00542090">
          <w:rPr>
            <w:webHidden/>
          </w:rPr>
          <w:fldChar w:fldCharType="end"/>
        </w:r>
      </w:hyperlink>
    </w:p>
    <w:p w14:paraId="0A00EA9E" w14:textId="77777777" w:rsidR="00542090" w:rsidRDefault="00687A27">
      <w:pPr>
        <w:pStyle w:val="TOC1"/>
        <w:rPr>
          <w:rFonts w:asciiTheme="minorHAnsi" w:eastAsiaTheme="minorEastAsia" w:hAnsiTheme="minorHAnsi" w:cstheme="minorBidi"/>
          <w:b w:val="0"/>
          <w:bCs w:val="0"/>
          <w:caps w:val="0"/>
          <w:sz w:val="22"/>
          <w:szCs w:val="22"/>
        </w:rPr>
      </w:pPr>
      <w:hyperlink w:anchor="_Toc9599934" w:history="1">
        <w:r w:rsidR="00542090" w:rsidRPr="00177135">
          <w:rPr>
            <w:rStyle w:val="Hyperlink"/>
          </w:rPr>
          <w:t>ARTICLE 33 - NON WAIVER OF RIGHTS</w:t>
        </w:r>
        <w:r w:rsidR="00542090">
          <w:rPr>
            <w:webHidden/>
          </w:rPr>
          <w:tab/>
        </w:r>
        <w:r w:rsidR="00542090">
          <w:rPr>
            <w:webHidden/>
          </w:rPr>
          <w:fldChar w:fldCharType="begin"/>
        </w:r>
        <w:r w:rsidR="00542090">
          <w:rPr>
            <w:webHidden/>
          </w:rPr>
          <w:instrText xml:space="preserve"> PAGEREF _Toc9599934 \h </w:instrText>
        </w:r>
        <w:r w:rsidR="00542090">
          <w:rPr>
            <w:webHidden/>
          </w:rPr>
        </w:r>
        <w:r w:rsidR="00542090">
          <w:rPr>
            <w:webHidden/>
          </w:rPr>
          <w:fldChar w:fldCharType="separate"/>
        </w:r>
        <w:r w:rsidR="00542090">
          <w:rPr>
            <w:webHidden/>
          </w:rPr>
          <w:t>30</w:t>
        </w:r>
        <w:r w:rsidR="00542090">
          <w:rPr>
            <w:webHidden/>
          </w:rPr>
          <w:fldChar w:fldCharType="end"/>
        </w:r>
      </w:hyperlink>
    </w:p>
    <w:p w14:paraId="60355FBA" w14:textId="77777777" w:rsidR="00542090" w:rsidRDefault="00687A27">
      <w:pPr>
        <w:pStyle w:val="TOC1"/>
        <w:rPr>
          <w:rFonts w:asciiTheme="minorHAnsi" w:eastAsiaTheme="minorEastAsia" w:hAnsiTheme="minorHAnsi" w:cstheme="minorBidi"/>
          <w:b w:val="0"/>
          <w:bCs w:val="0"/>
          <w:caps w:val="0"/>
          <w:sz w:val="22"/>
          <w:szCs w:val="22"/>
        </w:rPr>
      </w:pPr>
      <w:hyperlink w:anchor="_Toc9599935" w:history="1">
        <w:r w:rsidR="00542090" w:rsidRPr="00177135">
          <w:rPr>
            <w:rStyle w:val="Hyperlink"/>
          </w:rPr>
          <w:t>ARTICLE 34 - OWNERSHIP OF PLANS</w:t>
        </w:r>
        <w:r w:rsidR="00542090">
          <w:rPr>
            <w:webHidden/>
          </w:rPr>
          <w:tab/>
        </w:r>
        <w:r w:rsidR="00542090">
          <w:rPr>
            <w:webHidden/>
          </w:rPr>
          <w:fldChar w:fldCharType="begin"/>
        </w:r>
        <w:r w:rsidR="00542090">
          <w:rPr>
            <w:webHidden/>
          </w:rPr>
          <w:instrText xml:space="preserve"> PAGEREF _Toc9599935 \h </w:instrText>
        </w:r>
        <w:r w:rsidR="00542090">
          <w:rPr>
            <w:webHidden/>
          </w:rPr>
        </w:r>
        <w:r w:rsidR="00542090">
          <w:rPr>
            <w:webHidden/>
          </w:rPr>
          <w:fldChar w:fldCharType="separate"/>
        </w:r>
        <w:r w:rsidR="00542090">
          <w:rPr>
            <w:webHidden/>
          </w:rPr>
          <w:t>30</w:t>
        </w:r>
        <w:r w:rsidR="00542090">
          <w:rPr>
            <w:webHidden/>
          </w:rPr>
          <w:fldChar w:fldCharType="end"/>
        </w:r>
      </w:hyperlink>
    </w:p>
    <w:p w14:paraId="7AA6427A" w14:textId="77777777" w:rsidR="00542090" w:rsidRDefault="00687A27">
      <w:pPr>
        <w:pStyle w:val="TOC1"/>
        <w:rPr>
          <w:rFonts w:asciiTheme="minorHAnsi" w:eastAsiaTheme="minorEastAsia" w:hAnsiTheme="minorHAnsi" w:cstheme="minorBidi"/>
          <w:b w:val="0"/>
          <w:bCs w:val="0"/>
          <w:caps w:val="0"/>
          <w:sz w:val="22"/>
          <w:szCs w:val="22"/>
        </w:rPr>
      </w:pPr>
      <w:hyperlink w:anchor="_Toc9599936" w:history="1">
        <w:r w:rsidR="00542090" w:rsidRPr="00177135">
          <w:rPr>
            <w:rStyle w:val="Hyperlink"/>
          </w:rPr>
          <w:t>ARTICLE 35 - KEY PERSONNEL</w:t>
        </w:r>
        <w:r w:rsidR="00542090">
          <w:rPr>
            <w:webHidden/>
          </w:rPr>
          <w:tab/>
        </w:r>
        <w:r w:rsidR="00542090">
          <w:rPr>
            <w:webHidden/>
          </w:rPr>
          <w:fldChar w:fldCharType="begin"/>
        </w:r>
        <w:r w:rsidR="00542090">
          <w:rPr>
            <w:webHidden/>
          </w:rPr>
          <w:instrText xml:space="preserve"> PAGEREF _Toc9599936 \h </w:instrText>
        </w:r>
        <w:r w:rsidR="00542090">
          <w:rPr>
            <w:webHidden/>
          </w:rPr>
        </w:r>
        <w:r w:rsidR="00542090">
          <w:rPr>
            <w:webHidden/>
          </w:rPr>
          <w:fldChar w:fldCharType="separate"/>
        </w:r>
        <w:r w:rsidR="00542090">
          <w:rPr>
            <w:webHidden/>
          </w:rPr>
          <w:t>31</w:t>
        </w:r>
        <w:r w:rsidR="00542090">
          <w:rPr>
            <w:webHidden/>
          </w:rPr>
          <w:fldChar w:fldCharType="end"/>
        </w:r>
      </w:hyperlink>
    </w:p>
    <w:p w14:paraId="57512F57" w14:textId="77777777" w:rsidR="00542090" w:rsidRDefault="00687A27">
      <w:pPr>
        <w:pStyle w:val="TOC1"/>
        <w:rPr>
          <w:rFonts w:asciiTheme="minorHAnsi" w:eastAsiaTheme="minorEastAsia" w:hAnsiTheme="minorHAnsi" w:cstheme="minorBidi"/>
          <w:b w:val="0"/>
          <w:bCs w:val="0"/>
          <w:caps w:val="0"/>
          <w:sz w:val="22"/>
          <w:szCs w:val="22"/>
        </w:rPr>
      </w:pPr>
      <w:hyperlink w:anchor="_Toc9599937" w:history="1">
        <w:r w:rsidR="00542090" w:rsidRPr="00177135">
          <w:rPr>
            <w:rStyle w:val="Hyperlink"/>
          </w:rPr>
          <w:t>ARTICLE 36 - PUBLIC RELEASE OF INFORMATION</w:t>
        </w:r>
        <w:r w:rsidR="00542090">
          <w:rPr>
            <w:webHidden/>
          </w:rPr>
          <w:tab/>
        </w:r>
        <w:r w:rsidR="00542090">
          <w:rPr>
            <w:webHidden/>
          </w:rPr>
          <w:fldChar w:fldCharType="begin"/>
        </w:r>
        <w:r w:rsidR="00542090">
          <w:rPr>
            <w:webHidden/>
          </w:rPr>
          <w:instrText xml:space="preserve"> PAGEREF _Toc9599937 \h </w:instrText>
        </w:r>
        <w:r w:rsidR="00542090">
          <w:rPr>
            <w:webHidden/>
          </w:rPr>
        </w:r>
        <w:r w:rsidR="00542090">
          <w:rPr>
            <w:webHidden/>
          </w:rPr>
          <w:fldChar w:fldCharType="separate"/>
        </w:r>
        <w:r w:rsidR="00542090">
          <w:rPr>
            <w:webHidden/>
          </w:rPr>
          <w:t>31</w:t>
        </w:r>
        <w:r w:rsidR="00542090">
          <w:rPr>
            <w:webHidden/>
          </w:rPr>
          <w:fldChar w:fldCharType="end"/>
        </w:r>
      </w:hyperlink>
    </w:p>
    <w:p w14:paraId="60920188" w14:textId="77777777" w:rsidR="00542090" w:rsidRDefault="00687A27">
      <w:pPr>
        <w:pStyle w:val="TOC1"/>
        <w:rPr>
          <w:rFonts w:asciiTheme="minorHAnsi" w:eastAsiaTheme="minorEastAsia" w:hAnsiTheme="minorHAnsi" w:cstheme="minorBidi"/>
          <w:b w:val="0"/>
          <w:bCs w:val="0"/>
          <w:caps w:val="0"/>
          <w:sz w:val="22"/>
          <w:szCs w:val="22"/>
        </w:rPr>
      </w:pPr>
      <w:hyperlink w:anchor="_Toc9599938" w:history="1">
        <w:r w:rsidR="00542090" w:rsidRPr="00177135">
          <w:rPr>
            <w:rStyle w:val="Hyperlink"/>
          </w:rPr>
          <w:t>ARTICLE 37 - LIMITATION OF LIABILITY</w:t>
        </w:r>
        <w:r w:rsidR="00542090">
          <w:rPr>
            <w:webHidden/>
          </w:rPr>
          <w:tab/>
        </w:r>
        <w:r w:rsidR="00542090">
          <w:rPr>
            <w:webHidden/>
          </w:rPr>
          <w:fldChar w:fldCharType="begin"/>
        </w:r>
        <w:r w:rsidR="00542090">
          <w:rPr>
            <w:webHidden/>
          </w:rPr>
          <w:instrText xml:space="preserve"> PAGEREF _Toc9599938 \h </w:instrText>
        </w:r>
        <w:r w:rsidR="00542090">
          <w:rPr>
            <w:webHidden/>
          </w:rPr>
        </w:r>
        <w:r w:rsidR="00542090">
          <w:rPr>
            <w:webHidden/>
          </w:rPr>
          <w:fldChar w:fldCharType="separate"/>
        </w:r>
        <w:r w:rsidR="00542090">
          <w:rPr>
            <w:webHidden/>
          </w:rPr>
          <w:t>31</w:t>
        </w:r>
        <w:r w:rsidR="00542090">
          <w:rPr>
            <w:webHidden/>
          </w:rPr>
          <w:fldChar w:fldCharType="end"/>
        </w:r>
      </w:hyperlink>
    </w:p>
    <w:p w14:paraId="5C51B1F2" w14:textId="77777777" w:rsidR="00542090" w:rsidRDefault="00687A27">
      <w:pPr>
        <w:pStyle w:val="TOC1"/>
        <w:rPr>
          <w:rFonts w:asciiTheme="minorHAnsi" w:eastAsiaTheme="minorEastAsia" w:hAnsiTheme="minorHAnsi" w:cstheme="minorBidi"/>
          <w:b w:val="0"/>
          <w:bCs w:val="0"/>
          <w:caps w:val="0"/>
          <w:sz w:val="22"/>
          <w:szCs w:val="22"/>
        </w:rPr>
      </w:pPr>
      <w:hyperlink w:anchor="_Toc9599939" w:history="1">
        <w:r w:rsidR="00542090" w:rsidRPr="00177135">
          <w:rPr>
            <w:rStyle w:val="Hyperlink"/>
          </w:rPr>
          <w:t>ARTICLE 38 – CONFIDENTIALITY</w:t>
        </w:r>
        <w:r w:rsidR="00542090">
          <w:rPr>
            <w:webHidden/>
          </w:rPr>
          <w:tab/>
        </w:r>
        <w:r w:rsidR="00542090">
          <w:rPr>
            <w:webHidden/>
          </w:rPr>
          <w:fldChar w:fldCharType="begin"/>
        </w:r>
        <w:r w:rsidR="00542090">
          <w:rPr>
            <w:webHidden/>
          </w:rPr>
          <w:instrText xml:space="preserve"> PAGEREF _Toc9599939 \h </w:instrText>
        </w:r>
        <w:r w:rsidR="00542090">
          <w:rPr>
            <w:webHidden/>
          </w:rPr>
        </w:r>
        <w:r w:rsidR="00542090">
          <w:rPr>
            <w:webHidden/>
          </w:rPr>
          <w:fldChar w:fldCharType="separate"/>
        </w:r>
        <w:r w:rsidR="00542090">
          <w:rPr>
            <w:webHidden/>
          </w:rPr>
          <w:t>31</w:t>
        </w:r>
        <w:r w:rsidR="00542090">
          <w:rPr>
            <w:webHidden/>
          </w:rPr>
          <w:fldChar w:fldCharType="end"/>
        </w:r>
      </w:hyperlink>
    </w:p>
    <w:p w14:paraId="45246E33" w14:textId="77777777" w:rsidR="00542090" w:rsidRDefault="00687A27">
      <w:pPr>
        <w:pStyle w:val="TOC1"/>
        <w:rPr>
          <w:rFonts w:asciiTheme="minorHAnsi" w:eastAsiaTheme="minorEastAsia" w:hAnsiTheme="minorHAnsi" w:cstheme="minorBidi"/>
          <w:b w:val="0"/>
          <w:bCs w:val="0"/>
          <w:caps w:val="0"/>
          <w:sz w:val="22"/>
          <w:szCs w:val="22"/>
        </w:rPr>
      </w:pPr>
      <w:hyperlink w:anchor="_Toc9599940" w:history="1">
        <w:r w:rsidR="00542090" w:rsidRPr="00177135">
          <w:rPr>
            <w:rStyle w:val="Hyperlink"/>
          </w:rPr>
          <w:t>ARTICLE 39 - EQUAL EMPLOYMENT OPPORTUNITY COMPLIANCE</w:t>
        </w:r>
        <w:r w:rsidR="00542090">
          <w:rPr>
            <w:webHidden/>
          </w:rPr>
          <w:tab/>
        </w:r>
        <w:r w:rsidR="00542090">
          <w:rPr>
            <w:webHidden/>
          </w:rPr>
          <w:fldChar w:fldCharType="begin"/>
        </w:r>
        <w:r w:rsidR="00542090">
          <w:rPr>
            <w:webHidden/>
          </w:rPr>
          <w:instrText xml:space="preserve"> PAGEREF _Toc9599940 \h </w:instrText>
        </w:r>
        <w:r w:rsidR="00542090">
          <w:rPr>
            <w:webHidden/>
          </w:rPr>
        </w:r>
        <w:r w:rsidR="00542090">
          <w:rPr>
            <w:webHidden/>
          </w:rPr>
          <w:fldChar w:fldCharType="separate"/>
        </w:r>
        <w:r w:rsidR="00542090">
          <w:rPr>
            <w:webHidden/>
          </w:rPr>
          <w:t>32</w:t>
        </w:r>
        <w:r w:rsidR="00542090">
          <w:rPr>
            <w:webHidden/>
          </w:rPr>
          <w:fldChar w:fldCharType="end"/>
        </w:r>
      </w:hyperlink>
    </w:p>
    <w:p w14:paraId="21A479D7" w14:textId="77777777" w:rsidR="00542090" w:rsidRDefault="00687A27">
      <w:pPr>
        <w:pStyle w:val="TOC1"/>
        <w:rPr>
          <w:rFonts w:asciiTheme="minorHAnsi" w:eastAsiaTheme="minorEastAsia" w:hAnsiTheme="minorHAnsi" w:cstheme="minorBidi"/>
          <w:b w:val="0"/>
          <w:bCs w:val="0"/>
          <w:caps w:val="0"/>
          <w:sz w:val="22"/>
          <w:szCs w:val="22"/>
        </w:rPr>
      </w:pPr>
      <w:hyperlink w:anchor="_Toc9599941" w:history="1">
        <w:r w:rsidR="00542090" w:rsidRPr="00177135">
          <w:rPr>
            <w:rStyle w:val="Hyperlink"/>
          </w:rPr>
          <w:t>ARTICLE 40 - SURETY BOND</w:t>
        </w:r>
        <w:r w:rsidR="00542090">
          <w:rPr>
            <w:webHidden/>
          </w:rPr>
          <w:tab/>
        </w:r>
        <w:r w:rsidR="00542090">
          <w:rPr>
            <w:webHidden/>
          </w:rPr>
          <w:fldChar w:fldCharType="begin"/>
        </w:r>
        <w:r w:rsidR="00542090">
          <w:rPr>
            <w:webHidden/>
          </w:rPr>
          <w:instrText xml:space="preserve"> PAGEREF _Toc9599941 \h </w:instrText>
        </w:r>
        <w:r w:rsidR="00542090">
          <w:rPr>
            <w:webHidden/>
          </w:rPr>
        </w:r>
        <w:r w:rsidR="00542090">
          <w:rPr>
            <w:webHidden/>
          </w:rPr>
          <w:fldChar w:fldCharType="separate"/>
        </w:r>
        <w:r w:rsidR="00542090">
          <w:rPr>
            <w:webHidden/>
          </w:rPr>
          <w:t>33</w:t>
        </w:r>
        <w:r w:rsidR="00542090">
          <w:rPr>
            <w:webHidden/>
          </w:rPr>
          <w:fldChar w:fldCharType="end"/>
        </w:r>
      </w:hyperlink>
    </w:p>
    <w:p w14:paraId="3DE2E261" w14:textId="77777777" w:rsidR="00542090" w:rsidRDefault="00687A27">
      <w:pPr>
        <w:pStyle w:val="TOC1"/>
        <w:rPr>
          <w:rFonts w:asciiTheme="minorHAnsi" w:eastAsiaTheme="minorEastAsia" w:hAnsiTheme="minorHAnsi" w:cstheme="minorBidi"/>
          <w:b w:val="0"/>
          <w:bCs w:val="0"/>
          <w:caps w:val="0"/>
          <w:sz w:val="22"/>
          <w:szCs w:val="22"/>
        </w:rPr>
      </w:pPr>
      <w:hyperlink w:anchor="_Toc9599942" w:history="1">
        <w:r w:rsidR="00542090" w:rsidRPr="00177135">
          <w:rPr>
            <w:rStyle w:val="Hyperlink"/>
          </w:rPr>
          <w:t>ARTICLE 41 - GOVERNING LAWS</w:t>
        </w:r>
        <w:r w:rsidR="00542090">
          <w:rPr>
            <w:webHidden/>
          </w:rPr>
          <w:tab/>
        </w:r>
        <w:r w:rsidR="00542090">
          <w:rPr>
            <w:webHidden/>
          </w:rPr>
          <w:fldChar w:fldCharType="begin"/>
        </w:r>
        <w:r w:rsidR="00542090">
          <w:rPr>
            <w:webHidden/>
          </w:rPr>
          <w:instrText xml:space="preserve"> PAGEREF _Toc9599942 \h </w:instrText>
        </w:r>
        <w:r w:rsidR="00542090">
          <w:rPr>
            <w:webHidden/>
          </w:rPr>
        </w:r>
        <w:r w:rsidR="00542090">
          <w:rPr>
            <w:webHidden/>
          </w:rPr>
          <w:fldChar w:fldCharType="separate"/>
        </w:r>
        <w:r w:rsidR="00542090">
          <w:rPr>
            <w:webHidden/>
          </w:rPr>
          <w:t>33</w:t>
        </w:r>
        <w:r w:rsidR="00542090">
          <w:rPr>
            <w:webHidden/>
          </w:rPr>
          <w:fldChar w:fldCharType="end"/>
        </w:r>
      </w:hyperlink>
    </w:p>
    <w:p w14:paraId="441382B2" w14:textId="77777777" w:rsidR="00542090" w:rsidRDefault="00687A27">
      <w:pPr>
        <w:pStyle w:val="TOC1"/>
        <w:rPr>
          <w:rFonts w:asciiTheme="minorHAnsi" w:eastAsiaTheme="minorEastAsia" w:hAnsiTheme="minorHAnsi" w:cstheme="minorBidi"/>
          <w:b w:val="0"/>
          <w:bCs w:val="0"/>
          <w:caps w:val="0"/>
          <w:sz w:val="22"/>
          <w:szCs w:val="22"/>
        </w:rPr>
      </w:pPr>
      <w:hyperlink w:anchor="_Toc9599943" w:history="1">
        <w:r w:rsidR="00542090" w:rsidRPr="00177135">
          <w:rPr>
            <w:rStyle w:val="Hyperlink"/>
          </w:rPr>
          <w:t>ARTICLE 42 - PERFORMANCE MONITORING</w:t>
        </w:r>
        <w:r w:rsidR="00542090">
          <w:rPr>
            <w:webHidden/>
          </w:rPr>
          <w:tab/>
        </w:r>
        <w:r w:rsidR="00542090">
          <w:rPr>
            <w:webHidden/>
          </w:rPr>
          <w:fldChar w:fldCharType="begin"/>
        </w:r>
        <w:r w:rsidR="00542090">
          <w:rPr>
            <w:webHidden/>
          </w:rPr>
          <w:instrText xml:space="preserve"> PAGEREF _Toc9599943 \h </w:instrText>
        </w:r>
        <w:r w:rsidR="00542090">
          <w:rPr>
            <w:webHidden/>
          </w:rPr>
        </w:r>
        <w:r w:rsidR="00542090">
          <w:rPr>
            <w:webHidden/>
          </w:rPr>
          <w:fldChar w:fldCharType="separate"/>
        </w:r>
        <w:r w:rsidR="00542090">
          <w:rPr>
            <w:webHidden/>
          </w:rPr>
          <w:t>33</w:t>
        </w:r>
        <w:r w:rsidR="00542090">
          <w:rPr>
            <w:webHidden/>
          </w:rPr>
          <w:fldChar w:fldCharType="end"/>
        </w:r>
      </w:hyperlink>
    </w:p>
    <w:p w14:paraId="3B89D03D" w14:textId="77777777" w:rsidR="00542090" w:rsidRDefault="00687A27">
      <w:pPr>
        <w:pStyle w:val="TOC1"/>
        <w:rPr>
          <w:rFonts w:asciiTheme="minorHAnsi" w:eastAsiaTheme="minorEastAsia" w:hAnsiTheme="minorHAnsi" w:cstheme="minorBidi"/>
          <w:b w:val="0"/>
          <w:bCs w:val="0"/>
          <w:caps w:val="0"/>
          <w:sz w:val="22"/>
          <w:szCs w:val="22"/>
        </w:rPr>
      </w:pPr>
      <w:hyperlink w:anchor="_Toc9599944" w:history="1">
        <w:r w:rsidR="00542090" w:rsidRPr="00177135">
          <w:rPr>
            <w:rStyle w:val="Hyperlink"/>
          </w:rPr>
          <w:t>ARTICLE 43 - CONTINUOUS IMPROVEMENT</w:t>
        </w:r>
        <w:r w:rsidR="00542090">
          <w:rPr>
            <w:webHidden/>
          </w:rPr>
          <w:tab/>
        </w:r>
        <w:r w:rsidR="00542090">
          <w:rPr>
            <w:webHidden/>
          </w:rPr>
          <w:fldChar w:fldCharType="begin"/>
        </w:r>
        <w:r w:rsidR="00542090">
          <w:rPr>
            <w:webHidden/>
          </w:rPr>
          <w:instrText xml:space="preserve"> PAGEREF _Toc9599944 \h </w:instrText>
        </w:r>
        <w:r w:rsidR="00542090">
          <w:rPr>
            <w:webHidden/>
          </w:rPr>
        </w:r>
        <w:r w:rsidR="00542090">
          <w:rPr>
            <w:webHidden/>
          </w:rPr>
          <w:fldChar w:fldCharType="separate"/>
        </w:r>
        <w:r w:rsidR="00542090">
          <w:rPr>
            <w:webHidden/>
          </w:rPr>
          <w:t>33</w:t>
        </w:r>
        <w:r w:rsidR="00542090">
          <w:rPr>
            <w:webHidden/>
          </w:rPr>
          <w:fldChar w:fldCharType="end"/>
        </w:r>
      </w:hyperlink>
    </w:p>
    <w:p w14:paraId="31068B61" w14:textId="77777777" w:rsidR="00542090" w:rsidRDefault="00687A27">
      <w:pPr>
        <w:pStyle w:val="TOC1"/>
        <w:rPr>
          <w:rFonts w:asciiTheme="minorHAnsi" w:eastAsiaTheme="minorEastAsia" w:hAnsiTheme="minorHAnsi" w:cstheme="minorBidi"/>
          <w:b w:val="0"/>
          <w:bCs w:val="0"/>
          <w:caps w:val="0"/>
          <w:sz w:val="22"/>
          <w:szCs w:val="22"/>
        </w:rPr>
      </w:pPr>
      <w:hyperlink w:anchor="_Toc9599945" w:history="1">
        <w:r w:rsidR="00542090" w:rsidRPr="00177135">
          <w:rPr>
            <w:rStyle w:val="Hyperlink"/>
          </w:rPr>
          <w:t>ARTICLE 44 - NO DISPUTE</w:t>
        </w:r>
        <w:r w:rsidR="00542090">
          <w:rPr>
            <w:webHidden/>
          </w:rPr>
          <w:tab/>
        </w:r>
        <w:r w:rsidR="00542090">
          <w:rPr>
            <w:webHidden/>
          </w:rPr>
          <w:fldChar w:fldCharType="begin"/>
        </w:r>
        <w:r w:rsidR="00542090">
          <w:rPr>
            <w:webHidden/>
          </w:rPr>
          <w:instrText xml:space="preserve"> PAGEREF _Toc9599945 \h </w:instrText>
        </w:r>
        <w:r w:rsidR="00542090">
          <w:rPr>
            <w:webHidden/>
          </w:rPr>
        </w:r>
        <w:r w:rsidR="00542090">
          <w:rPr>
            <w:webHidden/>
          </w:rPr>
          <w:fldChar w:fldCharType="separate"/>
        </w:r>
        <w:r w:rsidR="00542090">
          <w:rPr>
            <w:webHidden/>
          </w:rPr>
          <w:t>34</w:t>
        </w:r>
        <w:r w:rsidR="00542090">
          <w:rPr>
            <w:webHidden/>
          </w:rPr>
          <w:fldChar w:fldCharType="end"/>
        </w:r>
      </w:hyperlink>
    </w:p>
    <w:p w14:paraId="631DCC32" w14:textId="77777777" w:rsidR="00542090" w:rsidRDefault="00687A27">
      <w:pPr>
        <w:pStyle w:val="TOC1"/>
        <w:rPr>
          <w:rFonts w:asciiTheme="minorHAnsi" w:eastAsiaTheme="minorEastAsia" w:hAnsiTheme="minorHAnsi" w:cstheme="minorBidi"/>
          <w:b w:val="0"/>
          <w:bCs w:val="0"/>
          <w:caps w:val="0"/>
          <w:sz w:val="22"/>
          <w:szCs w:val="22"/>
        </w:rPr>
      </w:pPr>
      <w:hyperlink w:anchor="_Toc9599946" w:history="1">
        <w:r w:rsidR="00542090" w:rsidRPr="00177135">
          <w:rPr>
            <w:rStyle w:val="Hyperlink"/>
          </w:rPr>
          <w:t>ARTICLE 45 - SECURITY REQUIREMENTS</w:t>
        </w:r>
        <w:r w:rsidR="00542090">
          <w:rPr>
            <w:webHidden/>
          </w:rPr>
          <w:tab/>
        </w:r>
        <w:r w:rsidR="00542090">
          <w:rPr>
            <w:webHidden/>
          </w:rPr>
          <w:fldChar w:fldCharType="begin"/>
        </w:r>
        <w:r w:rsidR="00542090">
          <w:rPr>
            <w:webHidden/>
          </w:rPr>
          <w:instrText xml:space="preserve"> PAGEREF _Toc9599946 \h </w:instrText>
        </w:r>
        <w:r w:rsidR="00542090">
          <w:rPr>
            <w:webHidden/>
          </w:rPr>
        </w:r>
        <w:r w:rsidR="00542090">
          <w:rPr>
            <w:webHidden/>
          </w:rPr>
          <w:fldChar w:fldCharType="separate"/>
        </w:r>
        <w:r w:rsidR="00542090">
          <w:rPr>
            <w:webHidden/>
          </w:rPr>
          <w:t>34</w:t>
        </w:r>
        <w:r w:rsidR="00542090">
          <w:rPr>
            <w:webHidden/>
          </w:rPr>
          <w:fldChar w:fldCharType="end"/>
        </w:r>
      </w:hyperlink>
    </w:p>
    <w:p w14:paraId="092F90B4" w14:textId="77777777" w:rsidR="00542090" w:rsidRDefault="00687A27">
      <w:pPr>
        <w:pStyle w:val="TOC1"/>
        <w:rPr>
          <w:rFonts w:asciiTheme="minorHAnsi" w:eastAsiaTheme="minorEastAsia" w:hAnsiTheme="minorHAnsi" w:cstheme="minorBidi"/>
          <w:b w:val="0"/>
          <w:bCs w:val="0"/>
          <w:caps w:val="0"/>
          <w:sz w:val="22"/>
          <w:szCs w:val="22"/>
        </w:rPr>
      </w:pPr>
      <w:hyperlink w:anchor="_Toc9599947" w:history="1">
        <w:r w:rsidR="00542090" w:rsidRPr="00177135">
          <w:rPr>
            <w:rStyle w:val="Hyperlink"/>
          </w:rPr>
          <w:t>ARTICLE 46 - EMPLOYEE SOLICITATION</w:t>
        </w:r>
        <w:r w:rsidR="00542090">
          <w:rPr>
            <w:webHidden/>
          </w:rPr>
          <w:tab/>
        </w:r>
        <w:r w:rsidR="00542090">
          <w:rPr>
            <w:webHidden/>
          </w:rPr>
          <w:fldChar w:fldCharType="begin"/>
        </w:r>
        <w:r w:rsidR="00542090">
          <w:rPr>
            <w:webHidden/>
          </w:rPr>
          <w:instrText xml:space="preserve"> PAGEREF _Toc9599947 \h </w:instrText>
        </w:r>
        <w:r w:rsidR="00542090">
          <w:rPr>
            <w:webHidden/>
          </w:rPr>
        </w:r>
        <w:r w:rsidR="00542090">
          <w:rPr>
            <w:webHidden/>
          </w:rPr>
          <w:fldChar w:fldCharType="separate"/>
        </w:r>
        <w:r w:rsidR="00542090">
          <w:rPr>
            <w:webHidden/>
          </w:rPr>
          <w:t>35</w:t>
        </w:r>
        <w:r w:rsidR="00542090">
          <w:rPr>
            <w:webHidden/>
          </w:rPr>
          <w:fldChar w:fldCharType="end"/>
        </w:r>
      </w:hyperlink>
    </w:p>
    <w:p w14:paraId="00CF0A82" w14:textId="77777777" w:rsidR="00542090" w:rsidRDefault="00687A27">
      <w:pPr>
        <w:pStyle w:val="TOC1"/>
        <w:rPr>
          <w:rFonts w:asciiTheme="minorHAnsi" w:eastAsiaTheme="minorEastAsia" w:hAnsiTheme="minorHAnsi" w:cstheme="minorBidi"/>
          <w:b w:val="0"/>
          <w:bCs w:val="0"/>
          <w:caps w:val="0"/>
          <w:sz w:val="22"/>
          <w:szCs w:val="22"/>
        </w:rPr>
      </w:pPr>
      <w:hyperlink w:anchor="_Toc9599948" w:history="1">
        <w:r w:rsidR="00542090" w:rsidRPr="00177135">
          <w:rPr>
            <w:rStyle w:val="Hyperlink"/>
          </w:rPr>
          <w:t>ARTICLE 47 – ETHICS</w:t>
        </w:r>
        <w:r w:rsidR="00542090">
          <w:rPr>
            <w:webHidden/>
          </w:rPr>
          <w:tab/>
        </w:r>
        <w:r w:rsidR="00542090">
          <w:rPr>
            <w:webHidden/>
          </w:rPr>
          <w:fldChar w:fldCharType="begin"/>
        </w:r>
        <w:r w:rsidR="00542090">
          <w:rPr>
            <w:webHidden/>
          </w:rPr>
          <w:instrText xml:space="preserve"> PAGEREF _Toc9599948 \h </w:instrText>
        </w:r>
        <w:r w:rsidR="00542090">
          <w:rPr>
            <w:webHidden/>
          </w:rPr>
        </w:r>
        <w:r w:rsidR="00542090">
          <w:rPr>
            <w:webHidden/>
          </w:rPr>
          <w:fldChar w:fldCharType="separate"/>
        </w:r>
        <w:r w:rsidR="00542090">
          <w:rPr>
            <w:webHidden/>
          </w:rPr>
          <w:t>35</w:t>
        </w:r>
        <w:r w:rsidR="00542090">
          <w:rPr>
            <w:webHidden/>
          </w:rPr>
          <w:fldChar w:fldCharType="end"/>
        </w:r>
      </w:hyperlink>
    </w:p>
    <w:p w14:paraId="21D2CAC9" w14:textId="77777777" w:rsidR="00542090" w:rsidRDefault="00687A27">
      <w:pPr>
        <w:pStyle w:val="TOC1"/>
        <w:rPr>
          <w:rFonts w:asciiTheme="minorHAnsi" w:eastAsiaTheme="minorEastAsia" w:hAnsiTheme="minorHAnsi" w:cstheme="minorBidi"/>
          <w:b w:val="0"/>
          <w:bCs w:val="0"/>
          <w:caps w:val="0"/>
          <w:sz w:val="22"/>
          <w:szCs w:val="22"/>
        </w:rPr>
      </w:pPr>
      <w:hyperlink w:anchor="_Toc9599949" w:history="1">
        <w:r w:rsidR="00542090" w:rsidRPr="00177135">
          <w:rPr>
            <w:rStyle w:val="Hyperlink"/>
          </w:rPr>
          <w:t>ARTICLE 48 – UTILIZATION OF SMALL BUSINESS CONCERNS</w:t>
        </w:r>
        <w:r w:rsidR="00542090">
          <w:rPr>
            <w:webHidden/>
          </w:rPr>
          <w:tab/>
        </w:r>
        <w:r w:rsidR="00542090">
          <w:rPr>
            <w:webHidden/>
          </w:rPr>
          <w:fldChar w:fldCharType="begin"/>
        </w:r>
        <w:r w:rsidR="00542090">
          <w:rPr>
            <w:webHidden/>
          </w:rPr>
          <w:instrText xml:space="preserve"> PAGEREF _Toc9599949 \h </w:instrText>
        </w:r>
        <w:r w:rsidR="00542090">
          <w:rPr>
            <w:webHidden/>
          </w:rPr>
        </w:r>
        <w:r w:rsidR="00542090">
          <w:rPr>
            <w:webHidden/>
          </w:rPr>
          <w:fldChar w:fldCharType="separate"/>
        </w:r>
        <w:r w:rsidR="00542090">
          <w:rPr>
            <w:webHidden/>
          </w:rPr>
          <w:t>35</w:t>
        </w:r>
        <w:r w:rsidR="00542090">
          <w:rPr>
            <w:webHidden/>
          </w:rPr>
          <w:fldChar w:fldCharType="end"/>
        </w:r>
      </w:hyperlink>
    </w:p>
    <w:p w14:paraId="2EBA4548" w14:textId="77777777" w:rsidR="00542090" w:rsidRDefault="00687A27">
      <w:pPr>
        <w:pStyle w:val="TOC1"/>
        <w:rPr>
          <w:rFonts w:asciiTheme="minorHAnsi" w:eastAsiaTheme="minorEastAsia" w:hAnsiTheme="minorHAnsi" w:cstheme="minorBidi"/>
          <w:b w:val="0"/>
          <w:bCs w:val="0"/>
          <w:caps w:val="0"/>
          <w:sz w:val="22"/>
          <w:szCs w:val="22"/>
        </w:rPr>
      </w:pPr>
      <w:hyperlink w:anchor="_Toc9599950" w:history="1">
        <w:r w:rsidR="00542090" w:rsidRPr="00177135">
          <w:rPr>
            <w:rStyle w:val="Hyperlink"/>
          </w:rPr>
          <w:t>ARTICLE 49 – SMALL BUSINESS SUBCONTRACTING PLAN</w:t>
        </w:r>
        <w:r w:rsidR="00542090">
          <w:rPr>
            <w:webHidden/>
          </w:rPr>
          <w:tab/>
        </w:r>
        <w:r w:rsidR="00542090">
          <w:rPr>
            <w:webHidden/>
          </w:rPr>
          <w:fldChar w:fldCharType="begin"/>
        </w:r>
        <w:r w:rsidR="00542090">
          <w:rPr>
            <w:webHidden/>
          </w:rPr>
          <w:instrText xml:space="preserve"> PAGEREF _Toc9599950 \h </w:instrText>
        </w:r>
        <w:r w:rsidR="00542090">
          <w:rPr>
            <w:webHidden/>
          </w:rPr>
        </w:r>
        <w:r w:rsidR="00542090">
          <w:rPr>
            <w:webHidden/>
          </w:rPr>
          <w:fldChar w:fldCharType="separate"/>
        </w:r>
        <w:r w:rsidR="00542090">
          <w:rPr>
            <w:webHidden/>
          </w:rPr>
          <w:t>36</w:t>
        </w:r>
        <w:r w:rsidR="00542090">
          <w:rPr>
            <w:webHidden/>
          </w:rPr>
          <w:fldChar w:fldCharType="end"/>
        </w:r>
      </w:hyperlink>
    </w:p>
    <w:p w14:paraId="3B00AC57" w14:textId="77777777" w:rsidR="00542090" w:rsidRDefault="00687A27">
      <w:pPr>
        <w:pStyle w:val="TOC1"/>
        <w:rPr>
          <w:rFonts w:asciiTheme="minorHAnsi" w:eastAsiaTheme="minorEastAsia" w:hAnsiTheme="minorHAnsi" w:cstheme="minorBidi"/>
          <w:b w:val="0"/>
          <w:bCs w:val="0"/>
          <w:caps w:val="0"/>
          <w:sz w:val="22"/>
          <w:szCs w:val="22"/>
        </w:rPr>
      </w:pPr>
      <w:hyperlink w:anchor="_Toc9599951" w:history="1">
        <w:r w:rsidR="00542090" w:rsidRPr="00177135">
          <w:rPr>
            <w:rStyle w:val="Hyperlink"/>
          </w:rPr>
          <w:t>ARTICLE 50 - GRATUITIES PROHIBITED</w:t>
        </w:r>
        <w:r w:rsidR="00542090">
          <w:rPr>
            <w:webHidden/>
          </w:rPr>
          <w:tab/>
        </w:r>
        <w:r w:rsidR="00542090">
          <w:rPr>
            <w:webHidden/>
          </w:rPr>
          <w:fldChar w:fldCharType="begin"/>
        </w:r>
        <w:r w:rsidR="00542090">
          <w:rPr>
            <w:webHidden/>
          </w:rPr>
          <w:instrText xml:space="preserve"> PAGEREF _Toc9599951 \h </w:instrText>
        </w:r>
        <w:r w:rsidR="00542090">
          <w:rPr>
            <w:webHidden/>
          </w:rPr>
        </w:r>
        <w:r w:rsidR="00542090">
          <w:rPr>
            <w:webHidden/>
          </w:rPr>
          <w:fldChar w:fldCharType="separate"/>
        </w:r>
        <w:r w:rsidR="00542090">
          <w:rPr>
            <w:webHidden/>
          </w:rPr>
          <w:t>36</w:t>
        </w:r>
        <w:r w:rsidR="00542090">
          <w:rPr>
            <w:webHidden/>
          </w:rPr>
          <w:fldChar w:fldCharType="end"/>
        </w:r>
      </w:hyperlink>
    </w:p>
    <w:p w14:paraId="341489DA" w14:textId="77777777" w:rsidR="00071366" w:rsidRPr="009939DC" w:rsidRDefault="00357037" w:rsidP="00933F29">
      <w:pPr>
        <w:jc w:val="both"/>
        <w:sectPr w:rsidR="00071366" w:rsidRPr="009939DC" w:rsidSect="00EB2746">
          <w:pgSz w:w="12240" w:h="15840" w:code="1"/>
          <w:pgMar w:top="1440" w:right="1440" w:bottom="1440" w:left="1440" w:header="720" w:footer="720" w:gutter="0"/>
          <w:cols w:space="720"/>
          <w:titlePg/>
          <w:docGrid w:linePitch="360"/>
        </w:sectPr>
      </w:pPr>
      <w:r w:rsidRPr="009939DC">
        <w:fldChar w:fldCharType="end"/>
      </w:r>
    </w:p>
    <w:p w14:paraId="12F943F8" w14:textId="77777777" w:rsidR="00071366" w:rsidRPr="009939DC" w:rsidRDefault="00071366" w:rsidP="00A93D78">
      <w:pPr>
        <w:pStyle w:val="Heading1"/>
        <w:jc w:val="both"/>
        <w:rPr>
          <w:u w:val="single"/>
        </w:rPr>
      </w:pPr>
      <w:bookmarkStart w:id="3" w:name="_Toc9599902"/>
      <w:bookmarkStart w:id="4" w:name="_Toc163017398"/>
      <w:r w:rsidRPr="009939DC">
        <w:rPr>
          <w:u w:val="single"/>
        </w:rPr>
        <w:lastRenderedPageBreak/>
        <w:t>ARTICLE 1 – CONTRACT DOCUMENTATION AND DESCRIPTION OF SERVICES</w:t>
      </w:r>
      <w:bookmarkEnd w:id="3"/>
      <w:r w:rsidRPr="009939DC" w:rsidDel="00206650">
        <w:rPr>
          <w:u w:val="single"/>
        </w:rPr>
        <w:t xml:space="preserve"> </w:t>
      </w:r>
      <w:bookmarkEnd w:id="4"/>
    </w:p>
    <w:p w14:paraId="7FB1376A" w14:textId="77777777" w:rsidR="00071366" w:rsidRPr="009939DC" w:rsidRDefault="00071366" w:rsidP="00933F29"/>
    <w:p w14:paraId="4CA7D1CC" w14:textId="5A06939F" w:rsidR="00071366" w:rsidRPr="009939DC" w:rsidRDefault="00071366" w:rsidP="00933F29">
      <w:pPr>
        <w:jc w:val="both"/>
      </w:pPr>
      <w:r w:rsidRPr="009939DC">
        <w:t>Pursuant to that certain Master Services Pro</w:t>
      </w:r>
      <w:r w:rsidR="00F24BD5" w:rsidRPr="009939DC">
        <w:t>curement Agreement (the “</w:t>
      </w:r>
      <w:r w:rsidRPr="009939DC">
        <w:t>Agreement”) between</w:t>
      </w:r>
      <w:r w:rsidR="005026A6" w:rsidRPr="005026A6">
        <w:t xml:space="preserve"> </w:t>
      </w:r>
      <w:r w:rsidR="005026A6" w:rsidRPr="005026A6">
        <w:rPr>
          <w:highlight w:val="yellow"/>
        </w:rPr>
        <w:t>_ _ _ _ _ _</w:t>
      </w:r>
      <w:r w:rsidR="005026A6" w:rsidRPr="005026A6">
        <w:rPr>
          <w:vertAlign w:val="superscript"/>
        </w:rPr>
        <w:footnoteReference w:id="11"/>
      </w:r>
      <w:r w:rsidR="005026A6" w:rsidRPr="005026A6">
        <w:t xml:space="preserve"> (hereinafter, “Customer”), and </w:t>
      </w:r>
      <w:r w:rsidR="005026A6" w:rsidRPr="005026A6">
        <w:rPr>
          <w:highlight w:val="yellow"/>
        </w:rPr>
        <w:t>________</w:t>
      </w:r>
      <w:r w:rsidR="005026A6" w:rsidRPr="005026A6">
        <w:rPr>
          <w:highlight w:val="yellow"/>
          <w:vertAlign w:val="superscript"/>
        </w:rPr>
        <w:footnoteReference w:id="12"/>
      </w:r>
      <w:r w:rsidR="005026A6" w:rsidRPr="005026A6">
        <w:t xml:space="preserve"> (hereinafter, “Supplier” or “</w:t>
      </w:r>
      <w:r w:rsidR="005026A6">
        <w:t>Contractor</w:t>
      </w:r>
      <w:r w:rsidR="005026A6" w:rsidRPr="005026A6">
        <w:t xml:space="preserve">”), the entity (Customer and/or Company(ies)) named in the given Purchase Order, engages the </w:t>
      </w:r>
      <w:r w:rsidR="002229FF">
        <w:t>Supplie</w:t>
      </w:r>
      <w:r w:rsidRPr="009939DC">
        <w:t>r, and the Supplier hereby agrees to perform the Services.</w:t>
      </w:r>
    </w:p>
    <w:p w14:paraId="5D28555A" w14:textId="77777777" w:rsidR="00071366" w:rsidRPr="009939DC" w:rsidRDefault="00071366" w:rsidP="00933F29">
      <w:pPr>
        <w:jc w:val="both"/>
      </w:pPr>
    </w:p>
    <w:p w14:paraId="6F5F3A27" w14:textId="77777777" w:rsidR="00071366" w:rsidRPr="009939DC" w:rsidRDefault="00071366" w:rsidP="00933F29">
      <w:pPr>
        <w:jc w:val="both"/>
      </w:pPr>
      <w:r w:rsidRPr="009939DC">
        <w:t xml:space="preserve">The Services shall be as described in </w:t>
      </w:r>
      <w:r w:rsidRPr="009939DC">
        <w:rPr>
          <w:b/>
          <w:i/>
        </w:rPr>
        <w:t>Schedule B</w:t>
      </w:r>
      <w:r w:rsidRPr="009939DC">
        <w:t xml:space="preserve"> of the Agreement; as such Schedule may be amended, modified or supplemented and attached hereto for the purposes of the Purchase Order. </w:t>
      </w:r>
    </w:p>
    <w:p w14:paraId="3346EFEB" w14:textId="77777777" w:rsidR="00071366" w:rsidRPr="009939DC" w:rsidRDefault="00071366" w:rsidP="00933F29">
      <w:pPr>
        <w:pStyle w:val="BodyText"/>
        <w:ind w:firstLine="720"/>
      </w:pPr>
    </w:p>
    <w:p w14:paraId="436EC6B0" w14:textId="3ED3E0CD" w:rsidR="00071366" w:rsidRPr="009939DC" w:rsidRDefault="00071366" w:rsidP="00933F29">
      <w:pPr>
        <w:pStyle w:val="BodyText"/>
      </w:pPr>
      <w:r w:rsidRPr="009939DC">
        <w:t xml:space="preserve">The provision of the Services shall be governed by </w:t>
      </w:r>
      <w:r w:rsidR="00457EDE">
        <w:t>the order of preceden</w:t>
      </w:r>
      <w:r w:rsidR="002229FF">
        <w:t>ce set forth in the Agreement, S</w:t>
      </w:r>
      <w:r w:rsidR="00457EDE">
        <w:t>ection 2.2(c)</w:t>
      </w:r>
      <w:r w:rsidR="005026A6">
        <w:t xml:space="preserve"> of the Agreement</w:t>
      </w:r>
      <w:r w:rsidR="00457EDE">
        <w:t>.</w:t>
      </w:r>
    </w:p>
    <w:p w14:paraId="775B32EA" w14:textId="77777777" w:rsidR="00457EDE" w:rsidRDefault="00457EDE" w:rsidP="00933F29">
      <w:pPr>
        <w:pStyle w:val="Header"/>
        <w:tabs>
          <w:tab w:val="clear" w:pos="4320"/>
          <w:tab w:val="clear" w:pos="8640"/>
          <w:tab w:val="left" w:pos="-1440"/>
        </w:tabs>
        <w:jc w:val="both"/>
      </w:pPr>
    </w:p>
    <w:p w14:paraId="7F300CF6" w14:textId="15FDE182" w:rsidR="00071366" w:rsidRPr="009939DC" w:rsidRDefault="00071366" w:rsidP="00933F29">
      <w:pPr>
        <w:pStyle w:val="Header"/>
        <w:tabs>
          <w:tab w:val="clear" w:pos="4320"/>
          <w:tab w:val="clear" w:pos="8640"/>
          <w:tab w:val="left" w:pos="-1440"/>
        </w:tabs>
        <w:jc w:val="both"/>
      </w:pPr>
      <w:r w:rsidRPr="009939DC">
        <w:t xml:space="preserve">All work shall be invoiced in accordance with the </w:t>
      </w:r>
      <w:r w:rsidR="007A3106">
        <w:t xml:space="preserve">pricing </w:t>
      </w:r>
      <w:r w:rsidR="00DA3633" w:rsidRPr="009939DC">
        <w:t xml:space="preserve">schedule </w:t>
      </w:r>
      <w:r w:rsidR="007A3106">
        <w:t xml:space="preserve">approved by Customer for </w:t>
      </w:r>
      <w:r w:rsidR="00DA3633" w:rsidRPr="009939DC">
        <w:t>the Services, “</w:t>
      </w:r>
      <w:r w:rsidRPr="009939DC">
        <w:t>Pricing Schedule</w:t>
      </w:r>
      <w:r w:rsidR="00DA3633" w:rsidRPr="009939DC">
        <w:t>,”</w:t>
      </w:r>
      <w:r w:rsidRPr="009939DC">
        <w:t xml:space="preserve"> included in </w:t>
      </w:r>
      <w:r w:rsidRPr="009939DC">
        <w:rPr>
          <w:b/>
          <w:i/>
        </w:rPr>
        <w:t>Schedule D</w:t>
      </w:r>
      <w:r w:rsidRPr="009939DC">
        <w:t xml:space="preserve">, attached hereto and made a part hereof (unless otherwise agreed to in writing by the </w:t>
      </w:r>
      <w:r w:rsidR="00165E43" w:rsidRPr="009939DC">
        <w:t>Customer</w:t>
      </w:r>
      <w:r w:rsidRPr="009939DC">
        <w:t>).</w:t>
      </w:r>
    </w:p>
    <w:p w14:paraId="716E2E8D" w14:textId="77777777" w:rsidR="00071366" w:rsidRPr="009939DC" w:rsidRDefault="00071366" w:rsidP="00933F29">
      <w:pPr>
        <w:pStyle w:val="Header"/>
        <w:tabs>
          <w:tab w:val="clear" w:pos="4320"/>
          <w:tab w:val="clear" w:pos="8640"/>
          <w:tab w:val="left" w:pos="-1440"/>
        </w:tabs>
        <w:jc w:val="both"/>
      </w:pPr>
    </w:p>
    <w:p w14:paraId="2AFCDAB9" w14:textId="77777777" w:rsidR="00071366" w:rsidRPr="009939DC" w:rsidRDefault="00071366" w:rsidP="00933F29">
      <w:pPr>
        <w:pStyle w:val="Header"/>
        <w:tabs>
          <w:tab w:val="clear" w:pos="4320"/>
          <w:tab w:val="clear" w:pos="8640"/>
          <w:tab w:val="left" w:pos="630"/>
          <w:tab w:val="left" w:pos="1080"/>
        </w:tabs>
        <w:jc w:val="both"/>
      </w:pPr>
      <w:r w:rsidRPr="009939DC">
        <w:t>Supplier further agrees to do the following:</w:t>
      </w:r>
      <w:r w:rsidRPr="009939DC">
        <w:tab/>
      </w:r>
    </w:p>
    <w:p w14:paraId="415FBCA8" w14:textId="77777777" w:rsidR="00071366" w:rsidRPr="009939DC" w:rsidRDefault="00071366" w:rsidP="00933F29">
      <w:pPr>
        <w:pStyle w:val="Header"/>
        <w:tabs>
          <w:tab w:val="clear" w:pos="4320"/>
          <w:tab w:val="clear" w:pos="8640"/>
          <w:tab w:val="left" w:pos="-1440"/>
          <w:tab w:val="left" w:pos="1260"/>
        </w:tabs>
        <w:jc w:val="both"/>
      </w:pPr>
    </w:p>
    <w:p w14:paraId="10D53D85" w14:textId="47C0F66B" w:rsidR="00071366" w:rsidRPr="009939DC" w:rsidRDefault="00616DE3" w:rsidP="00933F29">
      <w:pPr>
        <w:pStyle w:val="Header"/>
        <w:tabs>
          <w:tab w:val="clear" w:pos="4320"/>
          <w:tab w:val="clear" w:pos="8640"/>
          <w:tab w:val="left" w:pos="-1440"/>
          <w:tab w:val="left" w:pos="720"/>
          <w:tab w:val="left" w:pos="1260"/>
        </w:tabs>
        <w:ind w:hanging="720"/>
        <w:jc w:val="both"/>
      </w:pPr>
      <w:r w:rsidRPr="009939DC">
        <w:tab/>
      </w:r>
      <w:r w:rsidR="00071366" w:rsidRPr="009939DC">
        <w:t>A</w:t>
      </w:r>
      <w:r w:rsidR="008B5040" w:rsidRPr="009939DC">
        <w:t>.</w:t>
      </w:r>
      <w:r w:rsidR="00071366" w:rsidRPr="009939DC">
        <w:t xml:space="preserve"> </w:t>
      </w:r>
      <w:r w:rsidR="00071366" w:rsidRPr="009939DC">
        <w:tab/>
        <w:t>Supplier, through its experience and the normal course of business, has included full provision for local wage rates, travel and subsistence rates, allowances and conditions, if any, as well as allowances for any other measures necessary to complete the work in a satisfactory manner in accordance with this Agreement.</w:t>
      </w:r>
    </w:p>
    <w:p w14:paraId="5FA5CB8A" w14:textId="77777777" w:rsidR="00071366" w:rsidRPr="009939DC" w:rsidRDefault="00071366" w:rsidP="00933F29">
      <w:pPr>
        <w:pStyle w:val="Header"/>
        <w:tabs>
          <w:tab w:val="clear" w:pos="4320"/>
          <w:tab w:val="clear" w:pos="8640"/>
          <w:tab w:val="left" w:pos="-1440"/>
          <w:tab w:val="left" w:pos="720"/>
          <w:tab w:val="left" w:pos="1260"/>
        </w:tabs>
        <w:ind w:hanging="720"/>
        <w:jc w:val="both"/>
      </w:pPr>
    </w:p>
    <w:p w14:paraId="767E5E1F" w14:textId="361C0595" w:rsidR="00071366" w:rsidRPr="009939DC" w:rsidRDefault="00616DE3" w:rsidP="00933F29">
      <w:pPr>
        <w:pStyle w:val="Header"/>
        <w:tabs>
          <w:tab w:val="clear" w:pos="4320"/>
          <w:tab w:val="clear" w:pos="8640"/>
          <w:tab w:val="left" w:pos="-1440"/>
          <w:tab w:val="left" w:pos="720"/>
          <w:tab w:val="left" w:pos="1260"/>
        </w:tabs>
        <w:ind w:hanging="720"/>
        <w:jc w:val="both"/>
        <w:rPr>
          <w:b/>
        </w:rPr>
      </w:pPr>
      <w:r w:rsidRPr="009939DC">
        <w:tab/>
      </w:r>
      <w:r w:rsidR="00071366" w:rsidRPr="009939DC">
        <w:t>B.</w:t>
      </w:r>
      <w:r w:rsidR="00071366" w:rsidRPr="009939DC">
        <w:tab/>
        <w:t xml:space="preserve">Supplier has read, understands and shall comply with </w:t>
      </w:r>
      <w:r w:rsidR="00071366" w:rsidRPr="009939DC">
        <w:rPr>
          <w:b/>
          <w:i/>
        </w:rPr>
        <w:t>Schedule E</w:t>
      </w:r>
      <w:r w:rsidR="00071366" w:rsidRPr="009939DC">
        <w:t>, hereby referred to as “Special Conditions”, attached hereto and made a part hereof.</w:t>
      </w:r>
    </w:p>
    <w:p w14:paraId="68EDC82A" w14:textId="77777777" w:rsidR="00071366" w:rsidRPr="009939DC" w:rsidRDefault="00071366" w:rsidP="00933F29">
      <w:pPr>
        <w:pStyle w:val="Header"/>
        <w:tabs>
          <w:tab w:val="clear" w:pos="4320"/>
          <w:tab w:val="clear" w:pos="8640"/>
          <w:tab w:val="left" w:pos="-1440"/>
          <w:tab w:val="left" w:pos="720"/>
          <w:tab w:val="left" w:pos="1260"/>
        </w:tabs>
        <w:ind w:hanging="720"/>
        <w:jc w:val="both"/>
      </w:pPr>
    </w:p>
    <w:p w14:paraId="0524EBAC" w14:textId="6C0EEA49" w:rsidR="00071366" w:rsidRPr="009939DC" w:rsidRDefault="00616DE3" w:rsidP="00933F29">
      <w:pPr>
        <w:pStyle w:val="Header"/>
        <w:tabs>
          <w:tab w:val="clear" w:pos="4320"/>
          <w:tab w:val="clear" w:pos="8640"/>
          <w:tab w:val="left" w:pos="-1440"/>
          <w:tab w:val="left" w:pos="720"/>
          <w:tab w:val="left" w:pos="1260"/>
        </w:tabs>
        <w:ind w:hanging="720"/>
        <w:jc w:val="both"/>
      </w:pPr>
      <w:r w:rsidRPr="009939DC">
        <w:tab/>
      </w:r>
      <w:r w:rsidR="00071366" w:rsidRPr="009939DC">
        <w:t>C.</w:t>
      </w:r>
      <w:r w:rsidR="00071366" w:rsidRPr="009939DC">
        <w:tab/>
        <w:t>Upon execution (for purposes hereof execution means when Supplier has begun to provide Services pursuant to the Purchase Order) of a Purchase Order:</w:t>
      </w:r>
    </w:p>
    <w:p w14:paraId="7471D4FC" w14:textId="77777777" w:rsidR="00071366" w:rsidRPr="009939DC" w:rsidRDefault="00071366" w:rsidP="00933F29">
      <w:pPr>
        <w:pStyle w:val="Header"/>
        <w:tabs>
          <w:tab w:val="clear" w:pos="4320"/>
          <w:tab w:val="clear" w:pos="8640"/>
        </w:tabs>
        <w:ind w:hanging="810"/>
        <w:jc w:val="both"/>
      </w:pPr>
    </w:p>
    <w:p w14:paraId="4E04CDE5" w14:textId="77777777" w:rsidR="00071366" w:rsidRPr="009939DC" w:rsidRDefault="00071366" w:rsidP="00457EDE">
      <w:pPr>
        <w:pStyle w:val="Header"/>
        <w:tabs>
          <w:tab w:val="clear" w:pos="4320"/>
          <w:tab w:val="clear" w:pos="8640"/>
        </w:tabs>
        <w:jc w:val="both"/>
      </w:pPr>
      <w:r w:rsidRPr="009939DC">
        <w:t>1)</w:t>
      </w:r>
      <w:r w:rsidRPr="009939DC">
        <w:tab/>
        <w:t>Supplier has examined all available records pertaining to the work.</w:t>
      </w:r>
    </w:p>
    <w:p w14:paraId="295B97E5" w14:textId="77777777" w:rsidR="00071366" w:rsidRPr="009939DC" w:rsidRDefault="00071366" w:rsidP="00933F29">
      <w:pPr>
        <w:pStyle w:val="Header"/>
        <w:tabs>
          <w:tab w:val="clear" w:pos="4320"/>
          <w:tab w:val="clear" w:pos="8640"/>
          <w:tab w:val="center" w:pos="900"/>
        </w:tabs>
        <w:ind w:hanging="540"/>
        <w:jc w:val="both"/>
      </w:pPr>
    </w:p>
    <w:p w14:paraId="39DEED88" w14:textId="50BA3791" w:rsidR="00071366" w:rsidRPr="009939DC" w:rsidRDefault="00071366" w:rsidP="00457EDE">
      <w:pPr>
        <w:pStyle w:val="Header"/>
        <w:tabs>
          <w:tab w:val="clear" w:pos="4320"/>
          <w:tab w:val="clear" w:pos="8640"/>
        </w:tabs>
        <w:jc w:val="both"/>
      </w:pPr>
      <w:r w:rsidRPr="009939DC">
        <w:t>2)</w:t>
      </w:r>
      <w:r w:rsidRPr="009939DC">
        <w:tab/>
        <w:t xml:space="preserve">Supplier further states that the </w:t>
      </w:r>
      <w:r w:rsidR="00DA3633" w:rsidRPr="009939DC">
        <w:t xml:space="preserve">Contract </w:t>
      </w:r>
      <w:r w:rsidRPr="009939DC">
        <w:t xml:space="preserve">Price and detailed schedule for completion of the work are based on Supplier’s known knowledge and judgment of the conditions and hazards involved, and not upon a representation of the </w:t>
      </w:r>
      <w:r w:rsidR="00165E43" w:rsidRPr="009939DC">
        <w:t>Customer</w:t>
      </w:r>
      <w:r w:rsidRPr="009939DC">
        <w:t xml:space="preserve">.  The </w:t>
      </w:r>
      <w:r w:rsidR="00165E43" w:rsidRPr="009939DC">
        <w:t>Customer</w:t>
      </w:r>
      <w:r w:rsidRPr="009939DC">
        <w:t xml:space="preserve"> assumes no responsibility for any understandings or representation made by any of their representatives during or prior to execution of this Agreement unless such understandings or representations are expressly stated in this Agreement and the Agreement expressly provides that the responsibility is assumed by the </w:t>
      </w:r>
      <w:r w:rsidR="00165E43" w:rsidRPr="009939DC">
        <w:t>Customer</w:t>
      </w:r>
      <w:r w:rsidRPr="009939DC">
        <w:t>.</w:t>
      </w:r>
    </w:p>
    <w:p w14:paraId="384B3CDE" w14:textId="77777777" w:rsidR="00071366" w:rsidRPr="009939DC" w:rsidRDefault="00071366" w:rsidP="00933F29">
      <w:pPr>
        <w:pStyle w:val="Header"/>
        <w:tabs>
          <w:tab w:val="clear" w:pos="4320"/>
          <w:tab w:val="clear" w:pos="8640"/>
          <w:tab w:val="left" w:pos="-1440"/>
        </w:tabs>
        <w:ind w:hanging="720"/>
        <w:jc w:val="both"/>
      </w:pPr>
      <w:r w:rsidRPr="009939DC">
        <w:t xml:space="preserve">  </w:t>
      </w:r>
    </w:p>
    <w:p w14:paraId="396AEEE9" w14:textId="77777777" w:rsidR="00071366" w:rsidRPr="009939DC" w:rsidRDefault="00071366" w:rsidP="00933F29">
      <w:pPr>
        <w:pStyle w:val="Heading1"/>
        <w:jc w:val="both"/>
        <w:rPr>
          <w:u w:val="single"/>
        </w:rPr>
      </w:pPr>
      <w:bookmarkStart w:id="5" w:name="_Toc26148009"/>
      <w:bookmarkStart w:id="6" w:name="_Toc163017399"/>
      <w:bookmarkStart w:id="7" w:name="_Toc9599903"/>
      <w:r w:rsidRPr="009939DC">
        <w:rPr>
          <w:u w:val="single"/>
        </w:rPr>
        <w:lastRenderedPageBreak/>
        <w:t>ARTICLE 2 - CONTRACT PRICE</w:t>
      </w:r>
      <w:bookmarkEnd w:id="5"/>
      <w:bookmarkEnd w:id="6"/>
      <w:bookmarkEnd w:id="7"/>
    </w:p>
    <w:p w14:paraId="565C2773" w14:textId="77777777" w:rsidR="00933F29" w:rsidRPr="009939DC" w:rsidRDefault="00933F29" w:rsidP="00933F29"/>
    <w:p w14:paraId="28625992" w14:textId="12F2A792" w:rsidR="00071366" w:rsidRPr="009939DC" w:rsidRDefault="00071366" w:rsidP="00933F29">
      <w:pPr>
        <w:jc w:val="both"/>
      </w:pPr>
      <w:r w:rsidRPr="009939DC">
        <w:t xml:space="preserve">The </w:t>
      </w:r>
      <w:r w:rsidR="00941D4F" w:rsidRPr="009939DC">
        <w:t>Contract Price</w:t>
      </w:r>
      <w:r w:rsidRPr="009939DC">
        <w:t xml:space="preserve"> for the Services (made up of the costs, fees and expenses arising under Article 3 below) shall be set forth in the Purchase Order and shall be considered fixed unless stated otherwise (time and equipment, for example) on the face of the Purchase Order.</w:t>
      </w:r>
    </w:p>
    <w:p w14:paraId="6012F401" w14:textId="77777777" w:rsidR="00071366" w:rsidRPr="009939DC" w:rsidRDefault="00071366" w:rsidP="00933F29">
      <w:pPr>
        <w:jc w:val="both"/>
        <w:rPr>
          <w:b/>
          <w:u w:val="single"/>
        </w:rPr>
      </w:pPr>
    </w:p>
    <w:p w14:paraId="5227AC85" w14:textId="5E805637" w:rsidR="00071366" w:rsidRPr="009939DC" w:rsidRDefault="00071366" w:rsidP="00933F29">
      <w:pPr>
        <w:pStyle w:val="Heading1"/>
        <w:jc w:val="both"/>
        <w:rPr>
          <w:u w:val="single"/>
        </w:rPr>
      </w:pPr>
      <w:bookmarkStart w:id="8" w:name="_Toc25717912"/>
      <w:bookmarkStart w:id="9" w:name="_Toc27275077"/>
      <w:bookmarkStart w:id="10" w:name="_Toc27278177"/>
      <w:bookmarkStart w:id="11" w:name="_Toc9599904"/>
      <w:bookmarkStart w:id="12" w:name="_Toc163017400"/>
      <w:r w:rsidRPr="009939DC">
        <w:rPr>
          <w:u w:val="single"/>
        </w:rPr>
        <w:t>ARTICLE 3 - REIMBURSABLE ITEMS</w:t>
      </w:r>
      <w:bookmarkEnd w:id="8"/>
      <w:bookmarkEnd w:id="9"/>
      <w:bookmarkEnd w:id="10"/>
      <w:r w:rsidR="00CC74B0" w:rsidRPr="009939DC">
        <w:rPr>
          <w:rStyle w:val="FootnoteReference"/>
          <w:u w:val="single"/>
        </w:rPr>
        <w:footnoteReference w:id="13"/>
      </w:r>
      <w:bookmarkEnd w:id="11"/>
    </w:p>
    <w:p w14:paraId="57124235" w14:textId="77777777" w:rsidR="00071366" w:rsidRPr="009939DC" w:rsidRDefault="00071366" w:rsidP="00933F29">
      <w:pPr>
        <w:jc w:val="both"/>
      </w:pPr>
    </w:p>
    <w:p w14:paraId="7282C790" w14:textId="6C17A86B" w:rsidR="00071366" w:rsidRPr="009939DC" w:rsidRDefault="00071366" w:rsidP="00933F29">
      <w:pPr>
        <w:jc w:val="both"/>
      </w:pPr>
      <w:r w:rsidRPr="009939DC">
        <w:t>The Supplier shall be reimbursed for the following items for Services performed under this Agreement:</w:t>
      </w:r>
    </w:p>
    <w:p w14:paraId="1E2ED720" w14:textId="77777777" w:rsidR="00071366" w:rsidRPr="009939DC" w:rsidRDefault="00071366" w:rsidP="00933F29">
      <w:pPr>
        <w:jc w:val="both"/>
      </w:pPr>
    </w:p>
    <w:p w14:paraId="05FFAB30" w14:textId="77777777" w:rsidR="00071366" w:rsidRPr="009939DC" w:rsidRDefault="00071366" w:rsidP="00933F29">
      <w:pPr>
        <w:jc w:val="both"/>
        <w:rPr>
          <w:b/>
        </w:rPr>
      </w:pPr>
      <w:r w:rsidRPr="009939DC">
        <w:rPr>
          <w:b/>
        </w:rPr>
        <w:t>A.</w:t>
      </w:r>
      <w:r w:rsidRPr="009939DC">
        <w:rPr>
          <w:b/>
        </w:rPr>
        <w:tab/>
        <w:t>Fees</w:t>
      </w:r>
    </w:p>
    <w:p w14:paraId="3C570BA2" w14:textId="77777777" w:rsidR="00071366" w:rsidRPr="009939DC" w:rsidRDefault="00071366" w:rsidP="00933F29">
      <w:pPr>
        <w:jc w:val="both"/>
      </w:pPr>
    </w:p>
    <w:p w14:paraId="72660C5B" w14:textId="4B911E8F" w:rsidR="00071366" w:rsidRPr="009939DC" w:rsidRDefault="00071366" w:rsidP="00933F29">
      <w:pPr>
        <w:jc w:val="both"/>
      </w:pPr>
      <w:r w:rsidRPr="009939DC">
        <w:t xml:space="preserve">Supplier shall be paid at the rates per hour specified in </w:t>
      </w:r>
      <w:r w:rsidRPr="009939DC">
        <w:rPr>
          <w:b/>
          <w:i/>
        </w:rPr>
        <w:t>Schedule D</w:t>
      </w:r>
      <w:r w:rsidRPr="009939DC">
        <w:t xml:space="preserve"> to the </w:t>
      </w:r>
      <w:r w:rsidR="00F24BD5" w:rsidRPr="009939DC">
        <w:t>Agreement</w:t>
      </w:r>
      <w:r w:rsidRPr="009939DC">
        <w:t xml:space="preserve"> for time spent in the actual performance of Services hereunder, including the preparation of reports, UNLESS a predetermined firm lump sum price has been agreed upon by both parties for all or part of the work, the criteria of which would take precedence as referenced therein.  Time spent in Normal Commuting is not a billable expense.  The term "Normal Commuting" means Supplier’s first trip to any Work Location in a given day and Supplier’s last trip from any Work Location in a given day.  The term "Work Location" shall mean any location at which Services are or are to be performed by the Supplier.  The term “Supplier’s Base" shall mean the location or respective locations (which shall be disclosed to Customer in advance) from which Supplier will normally travel to Work Locations to perform Services.  The Supplier agrees whenever possible, to coordinate travel arrangements that will maximize time spent in performing Services for the </w:t>
      </w:r>
      <w:r w:rsidR="00165E43" w:rsidRPr="009939DC">
        <w:t>Customer</w:t>
      </w:r>
      <w:r w:rsidRPr="009939DC">
        <w:t xml:space="preserve">. </w:t>
      </w:r>
    </w:p>
    <w:p w14:paraId="4FF4FC57" w14:textId="77777777" w:rsidR="00071366" w:rsidRPr="009939DC" w:rsidRDefault="00071366" w:rsidP="00933F29">
      <w:pPr>
        <w:ind w:firstLine="720"/>
        <w:jc w:val="both"/>
      </w:pPr>
    </w:p>
    <w:p w14:paraId="0481640F" w14:textId="69EB9146" w:rsidR="00071366" w:rsidRPr="009939DC" w:rsidRDefault="00071366" w:rsidP="00933F29">
      <w:pPr>
        <w:ind w:firstLine="720"/>
        <w:jc w:val="both"/>
      </w:pPr>
      <w:r w:rsidRPr="009939DC">
        <w:t>(i)</w:t>
      </w:r>
      <w:r w:rsidRPr="009939DC">
        <w:tab/>
      </w:r>
      <w:r w:rsidR="00165E43" w:rsidRPr="009939DC">
        <w:t>Customer</w:t>
      </w:r>
      <w:r w:rsidRPr="009939DC">
        <w:t xml:space="preserve"> will not reimburse Supplier for additional expenses invoiced separately under a fixed bid project.  The Supplier must include all the expected expenses from the quoted project within the fixed bid proposal.</w:t>
      </w:r>
    </w:p>
    <w:p w14:paraId="72E84DBE" w14:textId="77777777" w:rsidR="00071366" w:rsidRPr="009939DC" w:rsidRDefault="00071366" w:rsidP="00933F29">
      <w:pPr>
        <w:jc w:val="both"/>
      </w:pPr>
      <w:r w:rsidRPr="009939DC">
        <w:t xml:space="preserve">  </w:t>
      </w:r>
      <w:r w:rsidRPr="009939DC">
        <w:tab/>
      </w:r>
    </w:p>
    <w:p w14:paraId="54FB5800" w14:textId="2EEA80CE" w:rsidR="00071366" w:rsidRPr="009939DC" w:rsidRDefault="00071366" w:rsidP="00933F29">
      <w:pPr>
        <w:ind w:firstLine="720"/>
        <w:jc w:val="both"/>
      </w:pPr>
      <w:r w:rsidRPr="009939DC">
        <w:t>(ii)</w:t>
      </w:r>
      <w:r w:rsidRPr="009939DC">
        <w:tab/>
      </w:r>
      <w:r w:rsidR="00165E43" w:rsidRPr="009939DC">
        <w:t>Customer</w:t>
      </w:r>
      <w:r w:rsidRPr="009939DC">
        <w:t xml:space="preserve"> reserves the right to renegotiate or reject expenses when the Supplier’s local office personnel are not utilized for the awarded project but meet the required job classification/criteria to complete the project and Supplier utilizes resources from other Supplier’s offices.</w:t>
      </w:r>
    </w:p>
    <w:p w14:paraId="496BDA15" w14:textId="77777777" w:rsidR="00071366" w:rsidRPr="009939DC" w:rsidRDefault="00071366" w:rsidP="00933F29">
      <w:pPr>
        <w:jc w:val="both"/>
      </w:pPr>
      <w:r w:rsidRPr="009939DC">
        <w:br w:type="page"/>
      </w:r>
    </w:p>
    <w:p w14:paraId="499A288D" w14:textId="77777777" w:rsidR="00071366" w:rsidRPr="009939DC" w:rsidRDefault="00071366" w:rsidP="00933F29">
      <w:pPr>
        <w:jc w:val="both"/>
        <w:rPr>
          <w:b/>
        </w:rPr>
      </w:pPr>
      <w:r w:rsidRPr="009939DC">
        <w:rPr>
          <w:b/>
        </w:rPr>
        <w:lastRenderedPageBreak/>
        <w:t>B.</w:t>
      </w:r>
      <w:r w:rsidRPr="009939DC">
        <w:rPr>
          <w:b/>
        </w:rPr>
        <w:tab/>
        <w:t xml:space="preserve">Travel Expenses </w:t>
      </w:r>
    </w:p>
    <w:p w14:paraId="3A1289A8" w14:textId="77777777" w:rsidR="00071366" w:rsidRPr="009939DC" w:rsidRDefault="00071366" w:rsidP="00933F29">
      <w:pPr>
        <w:jc w:val="both"/>
      </w:pPr>
    </w:p>
    <w:p w14:paraId="7437C31A" w14:textId="36AD0B8E" w:rsidR="00071366" w:rsidRPr="009939DC" w:rsidRDefault="00615117" w:rsidP="00615117">
      <w:pPr>
        <w:ind w:firstLine="720"/>
        <w:jc w:val="both"/>
      </w:pPr>
      <w:r w:rsidRPr="009939DC">
        <w:t>(i)</w:t>
      </w:r>
      <w:r w:rsidRPr="009939DC">
        <w:tab/>
      </w:r>
      <w:r w:rsidR="00165E43" w:rsidRPr="009939DC">
        <w:t>Customer</w:t>
      </w:r>
      <w:r w:rsidR="00071366" w:rsidRPr="009939DC">
        <w:t xml:space="preserve"> will pay or reimburse Supplier for actual cost of travel expenses incurred during the course of </w:t>
      </w:r>
      <w:r w:rsidR="00071366" w:rsidRPr="009939DC">
        <w:rPr>
          <w:u w:val="single"/>
        </w:rPr>
        <w:t xml:space="preserve">travel undertaken at </w:t>
      </w:r>
      <w:r w:rsidR="00165E43" w:rsidRPr="009939DC">
        <w:rPr>
          <w:u w:val="single"/>
        </w:rPr>
        <w:t>Customer</w:t>
      </w:r>
      <w:r w:rsidR="00071366" w:rsidRPr="009939DC">
        <w:rPr>
          <w:u w:val="single"/>
        </w:rPr>
        <w:t>’s request</w:t>
      </w:r>
      <w:r w:rsidR="00071366" w:rsidRPr="009939DC">
        <w:t xml:space="preserve"> for the performance of Services, including travel from Work Location to Work Location, not including Normal Commuting, as follows:</w:t>
      </w:r>
    </w:p>
    <w:p w14:paraId="4A4AE7D7" w14:textId="77777777" w:rsidR="00941D4F" w:rsidRPr="009939DC" w:rsidRDefault="00941D4F" w:rsidP="00457EDE">
      <w:pPr>
        <w:ind w:firstLine="720"/>
        <w:jc w:val="both"/>
      </w:pPr>
    </w:p>
    <w:p w14:paraId="589DF305" w14:textId="49C9D00C" w:rsidR="00941D4F" w:rsidRPr="009939DC" w:rsidRDefault="00941D4F" w:rsidP="00457EDE">
      <w:pPr>
        <w:numPr>
          <w:ilvl w:val="0"/>
          <w:numId w:val="62"/>
        </w:numPr>
        <w:jc w:val="both"/>
      </w:pPr>
      <w:r w:rsidRPr="009939DC">
        <w:t xml:space="preserve">Customer will pay or reimburse Supplier for the </w:t>
      </w:r>
      <w:r w:rsidR="000D5576">
        <w:t>actual cost of reasonable meals; and</w:t>
      </w:r>
    </w:p>
    <w:p w14:paraId="73D5C50D" w14:textId="25F9452F" w:rsidR="00941D4F" w:rsidRPr="009939DC" w:rsidRDefault="00941D4F" w:rsidP="00457EDE">
      <w:pPr>
        <w:numPr>
          <w:ilvl w:val="0"/>
          <w:numId w:val="62"/>
        </w:numPr>
        <w:jc w:val="both"/>
      </w:pPr>
      <w:r w:rsidRPr="009939DC">
        <w:t>Customer will not reimburse Supplier’s meal expenses for travel when an individual leaves their home base and returns to their respective home base within the same day.</w:t>
      </w:r>
    </w:p>
    <w:p w14:paraId="1A44AAD1" w14:textId="77777777" w:rsidR="00071366" w:rsidRPr="009939DC" w:rsidRDefault="00071366" w:rsidP="00933F29">
      <w:pPr>
        <w:pStyle w:val="Header"/>
        <w:tabs>
          <w:tab w:val="clear" w:pos="4320"/>
          <w:tab w:val="clear" w:pos="8640"/>
        </w:tabs>
        <w:jc w:val="both"/>
      </w:pPr>
    </w:p>
    <w:p w14:paraId="79B8841D" w14:textId="6B488FC9" w:rsidR="00D47AC5" w:rsidRPr="009939DC" w:rsidRDefault="00071366" w:rsidP="00933F29">
      <w:pPr>
        <w:ind w:firstLine="720"/>
        <w:jc w:val="both"/>
      </w:pPr>
      <w:r w:rsidRPr="009939DC">
        <w:t>(i</w:t>
      </w:r>
      <w:r w:rsidR="00615117" w:rsidRPr="009939DC">
        <w:t>i</w:t>
      </w:r>
      <w:r w:rsidRPr="009939DC">
        <w:t>)</w:t>
      </w:r>
      <w:r w:rsidRPr="009939DC">
        <w:tab/>
      </w:r>
      <w:r w:rsidR="00941D4F" w:rsidRPr="009939DC">
        <w:t>Supplier will use the travel agency online platform provided by Customer and the choices therefore offered to book the necessary travel arrangements. (car rental, hotel, plan</w:t>
      </w:r>
      <w:r w:rsidR="00D47AC5" w:rsidRPr="009939DC">
        <w:t>e</w:t>
      </w:r>
      <w:r w:rsidR="00941D4F" w:rsidRPr="009939DC">
        <w:t xml:space="preserve">/train, etc.). </w:t>
      </w:r>
      <w:r w:rsidRPr="009939DC">
        <w:t xml:space="preserve">  </w:t>
      </w:r>
      <w:r w:rsidR="00D47AC5" w:rsidRPr="009939DC">
        <w:br/>
      </w:r>
    </w:p>
    <w:p w14:paraId="413E17E9" w14:textId="5B40BFC0" w:rsidR="00D47AC5" w:rsidRPr="009939DC" w:rsidRDefault="00071366" w:rsidP="00061830">
      <w:pPr>
        <w:ind w:firstLine="720"/>
        <w:jc w:val="both"/>
      </w:pPr>
      <w:r w:rsidRPr="009939DC">
        <w:t>(</w:t>
      </w:r>
      <w:r w:rsidR="00615117" w:rsidRPr="009939DC">
        <w:t>i</w:t>
      </w:r>
      <w:r w:rsidRPr="009939DC">
        <w:t>ii)</w:t>
      </w:r>
      <w:r w:rsidRPr="009939DC">
        <w:tab/>
      </w:r>
      <w:r w:rsidR="00D47AC5" w:rsidRPr="009939DC">
        <w:t>The Supplier may rent a car to travel from Work Location to Work Location. Supplier will be reimbursed actual cost of all parking, highway, and/or bridge charges paid en route.</w:t>
      </w:r>
    </w:p>
    <w:p w14:paraId="7B3E46E4" w14:textId="35824EA2" w:rsidR="00071366" w:rsidRPr="009939DC" w:rsidRDefault="00071366" w:rsidP="00933F29">
      <w:pPr>
        <w:ind w:firstLine="1440"/>
        <w:jc w:val="both"/>
      </w:pPr>
    </w:p>
    <w:p w14:paraId="1F3281BB" w14:textId="77777777" w:rsidR="00071366" w:rsidRPr="00F90D4E" w:rsidRDefault="00071366" w:rsidP="00F90D4E">
      <w:pPr>
        <w:pStyle w:val="Heading1"/>
        <w:jc w:val="left"/>
        <w:rPr>
          <w:u w:val="single"/>
        </w:rPr>
      </w:pPr>
      <w:bookmarkStart w:id="13" w:name="_Toc25717913"/>
      <w:bookmarkStart w:id="14" w:name="_Toc9599905"/>
      <w:r w:rsidRPr="00F90D4E">
        <w:rPr>
          <w:u w:val="single"/>
        </w:rPr>
        <w:t>ARTICLE 4 - PAYMENTS</w:t>
      </w:r>
      <w:bookmarkEnd w:id="13"/>
      <w:bookmarkEnd w:id="14"/>
    </w:p>
    <w:p w14:paraId="6FA7A1CC" w14:textId="77777777" w:rsidR="00071366" w:rsidRPr="009939DC" w:rsidRDefault="00071366" w:rsidP="00933F29">
      <w:pPr>
        <w:jc w:val="both"/>
      </w:pPr>
    </w:p>
    <w:p w14:paraId="0CF6F82A" w14:textId="7AF7BB05" w:rsidR="00071366" w:rsidRPr="009939DC" w:rsidRDefault="00071366" w:rsidP="00933F29">
      <w:pPr>
        <w:jc w:val="both"/>
      </w:pPr>
      <w:r w:rsidRPr="009939DC">
        <w:rPr>
          <w:b/>
        </w:rPr>
        <w:t>A</w:t>
      </w:r>
      <w:r w:rsidRPr="009939DC">
        <w:t>.</w:t>
      </w:r>
      <w:r w:rsidRPr="009939DC">
        <w:tab/>
        <w:t>Payments of any undisputed portions</w:t>
      </w:r>
      <w:r w:rsidR="00455230" w:rsidRPr="009939DC">
        <w:t xml:space="preserve"> of an inv</w:t>
      </w:r>
      <w:r w:rsidR="00AE5504" w:rsidRPr="009939DC">
        <w:t xml:space="preserve">oice will be made </w:t>
      </w:r>
      <w:r w:rsidR="00767578" w:rsidRPr="009939DC">
        <w:t xml:space="preserve">by </w:t>
      </w:r>
      <w:r w:rsidR="00AE5504" w:rsidRPr="009939DC">
        <w:t xml:space="preserve">the </w:t>
      </w:r>
      <w:r w:rsidR="00CC74B0" w:rsidRPr="009939DC">
        <w:t>[</w:t>
      </w:r>
      <w:r w:rsidR="00AE5504" w:rsidRPr="009939DC">
        <w:t>60</w:t>
      </w:r>
      <w:r w:rsidR="00AE5504" w:rsidRPr="009939DC">
        <w:rPr>
          <w:vertAlign w:val="superscript"/>
        </w:rPr>
        <w:t>th</w:t>
      </w:r>
      <w:r w:rsidR="00AE5504" w:rsidRPr="009939DC">
        <w:t xml:space="preserve"> day</w:t>
      </w:r>
      <w:r w:rsidR="00CC74B0" w:rsidRPr="009939DC">
        <w:t>]</w:t>
      </w:r>
      <w:r w:rsidR="00CC74B0" w:rsidRPr="009939DC">
        <w:rPr>
          <w:rStyle w:val="FootnoteReference"/>
        </w:rPr>
        <w:footnoteReference w:id="14"/>
      </w:r>
      <w:r w:rsidR="00AE5504" w:rsidRPr="009939DC">
        <w:t xml:space="preserve"> </w:t>
      </w:r>
      <w:r w:rsidRPr="009939DC">
        <w:t xml:space="preserve">after the receipt by </w:t>
      </w:r>
      <w:r w:rsidR="00165E43" w:rsidRPr="009939DC">
        <w:t>Customer</w:t>
      </w:r>
      <w:r w:rsidRPr="009939DC">
        <w:t xml:space="preserve"> of a properly completed invoice, supported by original receipts, and detailing the travel expenses.   </w:t>
      </w:r>
    </w:p>
    <w:p w14:paraId="799B09D8" w14:textId="77777777" w:rsidR="00071366" w:rsidRPr="009939DC" w:rsidRDefault="00071366" w:rsidP="00933F29">
      <w:pPr>
        <w:jc w:val="both"/>
      </w:pPr>
    </w:p>
    <w:p w14:paraId="4BD59236" w14:textId="77777777" w:rsidR="00071366" w:rsidRPr="009939DC" w:rsidRDefault="00071366" w:rsidP="00933F29">
      <w:pPr>
        <w:jc w:val="both"/>
      </w:pPr>
      <w:r w:rsidRPr="009939DC">
        <w:rPr>
          <w:b/>
        </w:rPr>
        <w:t>B</w:t>
      </w:r>
      <w:r w:rsidRPr="009939DC">
        <w:t>.</w:t>
      </w:r>
      <w:r w:rsidRPr="009939DC">
        <w:tab/>
        <w:t xml:space="preserve">An original and copy of each invoice are to be mailed to the “Bill to Location” provided in the Purchase Order. </w:t>
      </w:r>
    </w:p>
    <w:p w14:paraId="5B570D70" w14:textId="77777777" w:rsidR="00071366" w:rsidRPr="009939DC" w:rsidRDefault="00071366" w:rsidP="00933F29">
      <w:pPr>
        <w:jc w:val="both"/>
      </w:pPr>
    </w:p>
    <w:p w14:paraId="35AB6A23" w14:textId="7777054A" w:rsidR="00071366" w:rsidRPr="009939DC" w:rsidRDefault="00071366" w:rsidP="00933F29">
      <w:pPr>
        <w:jc w:val="both"/>
      </w:pPr>
      <w:r w:rsidRPr="009939DC">
        <w:t xml:space="preserve">Each invoice shall show the Purchase Order Number, Supplier work location, payment terms and the job name and other information, which may be required or reasonably requested by </w:t>
      </w:r>
      <w:r w:rsidR="00165E43" w:rsidRPr="009939DC">
        <w:t>Customer</w:t>
      </w:r>
      <w:r w:rsidRPr="009939DC">
        <w:t>.</w:t>
      </w:r>
    </w:p>
    <w:p w14:paraId="0C13A280" w14:textId="77777777" w:rsidR="00071366" w:rsidRPr="009939DC" w:rsidRDefault="00071366" w:rsidP="00933F29">
      <w:pPr>
        <w:jc w:val="both"/>
      </w:pPr>
    </w:p>
    <w:p w14:paraId="684DBD8C" w14:textId="77777777" w:rsidR="00071366" w:rsidRPr="009939DC" w:rsidRDefault="00071366" w:rsidP="00933F29">
      <w:pPr>
        <w:jc w:val="both"/>
      </w:pPr>
      <w:r w:rsidRPr="009939DC">
        <w:t>The following documentation must accompany each invoice:</w:t>
      </w:r>
    </w:p>
    <w:p w14:paraId="096D94C8" w14:textId="77777777" w:rsidR="00071366" w:rsidRPr="009939DC" w:rsidRDefault="00071366" w:rsidP="00933F29">
      <w:pPr>
        <w:jc w:val="both"/>
      </w:pPr>
    </w:p>
    <w:p w14:paraId="4BF165DE" w14:textId="77777777" w:rsidR="00071366" w:rsidRPr="009939DC" w:rsidRDefault="00071366" w:rsidP="00933F29">
      <w:pPr>
        <w:ind w:firstLine="720"/>
        <w:jc w:val="both"/>
      </w:pPr>
      <w:r w:rsidRPr="009939DC">
        <w:t>(i)</w:t>
      </w:r>
      <w:r w:rsidRPr="009939DC">
        <w:tab/>
        <w:t>Summary statements listing employee name, job classification, hours charged and hourly billing rates (both straight time and overtime if applicable) and total charges for the invoice period.</w:t>
      </w:r>
    </w:p>
    <w:p w14:paraId="06DDCBBF" w14:textId="77777777" w:rsidR="00071366" w:rsidRPr="009939DC" w:rsidRDefault="00071366" w:rsidP="00933F29">
      <w:pPr>
        <w:jc w:val="both"/>
      </w:pPr>
    </w:p>
    <w:p w14:paraId="05DE068D" w14:textId="77777777" w:rsidR="00071366" w:rsidRPr="009939DC" w:rsidRDefault="00071366" w:rsidP="00933F29">
      <w:pPr>
        <w:ind w:firstLine="720"/>
        <w:jc w:val="both"/>
      </w:pPr>
      <w:r w:rsidRPr="009939DC">
        <w:lastRenderedPageBreak/>
        <w:t>(ii)</w:t>
      </w:r>
      <w:r w:rsidRPr="009939DC">
        <w:tab/>
        <w:t>Copy of invoices for material, services, rentals, contracts, and other items purchased or rented in connection with the Services.</w:t>
      </w:r>
    </w:p>
    <w:p w14:paraId="31AE107D" w14:textId="77777777" w:rsidR="00071366" w:rsidRPr="009939DC" w:rsidRDefault="00071366" w:rsidP="00933F29">
      <w:pPr>
        <w:jc w:val="both"/>
      </w:pPr>
    </w:p>
    <w:p w14:paraId="24491537" w14:textId="77777777" w:rsidR="0099549E" w:rsidRPr="009939DC" w:rsidRDefault="00071366" w:rsidP="0099549E">
      <w:pPr>
        <w:ind w:firstLine="720"/>
        <w:jc w:val="both"/>
      </w:pPr>
      <w:r w:rsidRPr="009939DC">
        <w:t>(iii)</w:t>
      </w:r>
      <w:r w:rsidRPr="009939DC">
        <w:tab/>
        <w:t xml:space="preserve">Copies of expense account summary sheets for each individual performing Services will be provided.  The summary sheet will summarize lodging, meals, transportation and any other expenses. The period of time will also be shown.  Supplier shall retain copies of supporting documents for such expense accounts, and these will be made available for </w:t>
      </w:r>
      <w:r w:rsidR="00165E43" w:rsidRPr="009939DC">
        <w:t>Customer</w:t>
      </w:r>
      <w:r w:rsidRPr="009939DC">
        <w:t xml:space="preserve"> review upon written request by </w:t>
      </w:r>
      <w:r w:rsidR="00165E43" w:rsidRPr="009939DC">
        <w:t>Customer</w:t>
      </w:r>
      <w:r w:rsidRPr="009939DC">
        <w:t>. Supplier shall preserve all pertinent records supporting payment for Services hereunder for a period of two (2) years after final payment for the Services.</w:t>
      </w:r>
    </w:p>
    <w:p w14:paraId="2DE8FB92" w14:textId="77777777" w:rsidR="0099549E" w:rsidRPr="009939DC" w:rsidRDefault="0099549E" w:rsidP="005A5CB1">
      <w:pPr>
        <w:ind w:firstLine="720"/>
        <w:jc w:val="both"/>
      </w:pPr>
    </w:p>
    <w:p w14:paraId="0D9F2519" w14:textId="6308E518" w:rsidR="0099549E" w:rsidRPr="009939DC" w:rsidRDefault="0099549E" w:rsidP="0099549E">
      <w:pPr>
        <w:ind w:firstLine="720"/>
        <w:jc w:val="both"/>
      </w:pPr>
      <w:r w:rsidRPr="009939DC">
        <w:t>(iv)</w:t>
      </w:r>
      <w:r w:rsidRPr="009939DC">
        <w:tab/>
        <w:t xml:space="preserve">For the initial invoice </w:t>
      </w:r>
      <w:r w:rsidR="0062514A" w:rsidRPr="009939DC">
        <w:t xml:space="preserve">submitted by Supplier </w:t>
      </w:r>
      <w:r w:rsidRPr="009939DC">
        <w:t>for the Services under this Agreement, the bank account number of Supplier to which payments should be made by Customer and/or Company under this Agreement</w:t>
      </w:r>
      <w:r w:rsidR="00702008" w:rsidRPr="009939DC">
        <w:t xml:space="preserve"> must be provided in writing with evidence of account ownership as provided herein</w:t>
      </w:r>
      <w:r w:rsidR="0062514A" w:rsidRPr="009939DC">
        <w:t xml:space="preserve">.  </w:t>
      </w:r>
      <w:r w:rsidR="001C0A85" w:rsidRPr="009939DC">
        <w:t>For any</w:t>
      </w:r>
      <w:r w:rsidRPr="009939DC">
        <w:t xml:space="preserve"> change in such bank account</w:t>
      </w:r>
      <w:r w:rsidR="0062514A" w:rsidRPr="009939DC">
        <w:t xml:space="preserve"> information</w:t>
      </w:r>
      <w:r w:rsidRPr="009939DC">
        <w:t xml:space="preserve">, Supplier shall </w:t>
      </w:r>
      <w:r w:rsidR="001C0A85" w:rsidRPr="009939DC">
        <w:t xml:space="preserve">at least thirty (30) days prior to the applicable payment date </w:t>
      </w:r>
      <w:r w:rsidRPr="009939DC">
        <w:t>provide</w:t>
      </w:r>
      <w:r w:rsidR="001C0A85" w:rsidRPr="009939DC">
        <w:t xml:space="preserve"> Customer and Company with</w:t>
      </w:r>
      <w:r w:rsidRPr="009939DC">
        <w:t xml:space="preserve"> an account ownership certificate</w:t>
      </w:r>
      <w:r w:rsidR="001C0A85" w:rsidRPr="009939DC">
        <w:t xml:space="preserve"> acceptable to Customer</w:t>
      </w:r>
      <w:r w:rsidRPr="009939DC">
        <w:t xml:space="preserve"> for any change to the original bank account information</w:t>
      </w:r>
      <w:r w:rsidR="00702008" w:rsidRPr="009939DC">
        <w:t>, in addition to the requirements set forth below</w:t>
      </w:r>
      <w:r w:rsidRPr="009939DC">
        <w:t xml:space="preserve">.  </w:t>
      </w:r>
    </w:p>
    <w:p w14:paraId="36BA2A5A" w14:textId="77777777" w:rsidR="00702008" w:rsidRPr="009939DC" w:rsidRDefault="00702008" w:rsidP="00616DE3">
      <w:pPr>
        <w:jc w:val="both"/>
      </w:pPr>
    </w:p>
    <w:p w14:paraId="1EF78368" w14:textId="77777777" w:rsidR="00702008" w:rsidRPr="009939DC" w:rsidRDefault="00702008" w:rsidP="00702008">
      <w:pPr>
        <w:jc w:val="both"/>
      </w:pPr>
      <w:r w:rsidRPr="009939DC">
        <w:t>Supplier acknowledges that invoices which do not contain the above information or are not addressed as stated in the Purchase Order may cause payment delay.</w:t>
      </w:r>
    </w:p>
    <w:p w14:paraId="1878F5EA" w14:textId="77777777" w:rsidR="00702008" w:rsidRPr="009939DC" w:rsidRDefault="00702008">
      <w:pPr>
        <w:jc w:val="both"/>
        <w:rPr>
          <w:b/>
          <w:bCs/>
        </w:rPr>
      </w:pPr>
    </w:p>
    <w:p w14:paraId="4D21658A" w14:textId="77777777" w:rsidR="0023260D" w:rsidRPr="009939DC" w:rsidRDefault="0023260D" w:rsidP="0023260D">
      <w:pPr>
        <w:jc w:val="both"/>
        <w:rPr>
          <w:b/>
          <w:bCs/>
        </w:rPr>
      </w:pPr>
      <w:r w:rsidRPr="009939DC">
        <w:rPr>
          <w:b/>
          <w:bCs/>
        </w:rPr>
        <w:t>A) Method of payment</w:t>
      </w:r>
    </w:p>
    <w:p w14:paraId="15412B90" w14:textId="77777777" w:rsidR="0023260D" w:rsidRPr="009939DC" w:rsidRDefault="0023260D" w:rsidP="0023260D">
      <w:pPr>
        <w:jc w:val="both"/>
        <w:rPr>
          <w:b/>
          <w:bCs/>
        </w:rPr>
      </w:pPr>
    </w:p>
    <w:p w14:paraId="0030F148" w14:textId="5D63EAB8" w:rsidR="0023260D" w:rsidRPr="009939DC" w:rsidRDefault="0023260D" w:rsidP="0023260D">
      <w:pPr>
        <w:jc w:val="both"/>
        <w:rPr>
          <w:iCs/>
        </w:rPr>
      </w:pPr>
      <w:r w:rsidRPr="009939DC">
        <w:rPr>
          <w:iCs/>
        </w:rPr>
        <w:t xml:space="preserve">All payments by Customer and/or Company will be made by bank transfer [to the following bank account owned by the Supplier: *** (preferred option)] or [to the bank account that the Supplier notifies Customer </w:t>
      </w:r>
      <w:r w:rsidRPr="009939DC">
        <w:t>at least thirty (30) days prior to the applicable payment date</w:t>
      </w:r>
      <w:r w:rsidRPr="009939DC">
        <w:rPr>
          <w:iCs/>
        </w:rPr>
        <w:t xml:space="preserve"> pursuant to the notice requirements in this Agreement</w:t>
      </w:r>
      <w:r w:rsidR="00F90D4E">
        <w:rPr>
          <w:iCs/>
        </w:rPr>
        <w:t>]</w:t>
      </w:r>
      <w:r w:rsidRPr="009939DC">
        <w:rPr>
          <w:iCs/>
        </w:rPr>
        <w:t>. Supplier must prove the account ownership and the identifying details of the bank account.</w:t>
      </w:r>
    </w:p>
    <w:p w14:paraId="10C3F155" w14:textId="77777777" w:rsidR="00F90D4E" w:rsidRDefault="00F90D4E" w:rsidP="0023260D">
      <w:pPr>
        <w:jc w:val="both"/>
        <w:rPr>
          <w:iCs/>
        </w:rPr>
      </w:pPr>
    </w:p>
    <w:p w14:paraId="70A512F2" w14:textId="19F4A08F" w:rsidR="0023260D" w:rsidRPr="009939DC" w:rsidRDefault="0023260D" w:rsidP="0023260D">
      <w:pPr>
        <w:jc w:val="both"/>
        <w:rPr>
          <w:iCs/>
        </w:rPr>
      </w:pPr>
      <w:r w:rsidRPr="009939DC">
        <w:rPr>
          <w:iCs/>
        </w:rPr>
        <w:t xml:space="preserve">Any change in the bank details of the Supplier must be duly notified to Customer and/or Company, including the relevant supporting documentation. Otherwise, </w:t>
      </w:r>
      <w:r w:rsidR="00174921" w:rsidRPr="009939DC">
        <w:rPr>
          <w:iCs/>
        </w:rPr>
        <w:t>Customer and Company will not be obligated to make payment to the new</w:t>
      </w:r>
      <w:r w:rsidRPr="009939DC">
        <w:rPr>
          <w:iCs/>
        </w:rPr>
        <w:t xml:space="preserve"> account a</w:t>
      </w:r>
      <w:r w:rsidR="00174921" w:rsidRPr="009939DC">
        <w:rPr>
          <w:iCs/>
        </w:rPr>
        <w:t>nd payment to the former</w:t>
      </w:r>
      <w:r w:rsidRPr="009939DC">
        <w:rPr>
          <w:iCs/>
        </w:rPr>
        <w:t xml:space="preserve"> account will constitute a discharge </w:t>
      </w:r>
      <w:r w:rsidR="00174921" w:rsidRPr="009939DC">
        <w:rPr>
          <w:iCs/>
        </w:rPr>
        <w:t>of all obligations by Customer and Company</w:t>
      </w:r>
      <w:r w:rsidRPr="009939DC">
        <w:rPr>
          <w:iCs/>
        </w:rPr>
        <w:t xml:space="preserve">. In any case, </w:t>
      </w:r>
      <w:r w:rsidR="00174921" w:rsidRPr="009939DC">
        <w:rPr>
          <w:iCs/>
        </w:rPr>
        <w:t>Customer and Company</w:t>
      </w:r>
      <w:r w:rsidRPr="009939DC">
        <w:rPr>
          <w:iCs/>
        </w:rPr>
        <w:t xml:space="preserve"> may withhold the corresponding payment, without incurring any type of liability, until the provider proves </w:t>
      </w:r>
      <w:r w:rsidR="00174921" w:rsidRPr="009939DC">
        <w:rPr>
          <w:iCs/>
        </w:rPr>
        <w:t xml:space="preserve">reasonable evidence of </w:t>
      </w:r>
      <w:r w:rsidRPr="009939DC">
        <w:rPr>
          <w:iCs/>
        </w:rPr>
        <w:t>th</w:t>
      </w:r>
      <w:r w:rsidR="00174921" w:rsidRPr="009939DC">
        <w:rPr>
          <w:iCs/>
        </w:rPr>
        <w:t>e ownership of the bank account</w:t>
      </w:r>
      <w:r w:rsidRPr="009939DC">
        <w:rPr>
          <w:iCs/>
        </w:rPr>
        <w:t>.</w:t>
      </w:r>
      <w:r w:rsidR="00061830" w:rsidRPr="009939DC">
        <w:t xml:space="preserve"> </w:t>
      </w:r>
      <w:r w:rsidR="00061830" w:rsidRPr="009939DC">
        <w:rPr>
          <w:iCs/>
        </w:rPr>
        <w:t xml:space="preserve">In the event Supplier owes money to the Customer or has defaulted under this Agreement or under any other agreements with the Customer, or Supplier has failed to pay any amount owed to the Customer whether pursuant to an agreement, a statutory or regulatory fine, the imposition of statutory or regulatory damages, or otherwise (collectively, the “Obligations”), the Customer may, at its option, setoff and/or net any or all such Obligations against any amounts owed by the Customer to the Supplier. </w:t>
      </w:r>
    </w:p>
    <w:p w14:paraId="07D4CC2C" w14:textId="77777777" w:rsidR="0023260D" w:rsidRPr="009939DC" w:rsidRDefault="0023260D" w:rsidP="0023260D">
      <w:pPr>
        <w:jc w:val="both"/>
      </w:pPr>
    </w:p>
    <w:p w14:paraId="79DF8E07" w14:textId="77777777" w:rsidR="0023260D" w:rsidRPr="009939DC" w:rsidRDefault="0023260D" w:rsidP="0023260D">
      <w:pPr>
        <w:jc w:val="both"/>
        <w:rPr>
          <w:b/>
          <w:bCs/>
        </w:rPr>
      </w:pPr>
      <w:r w:rsidRPr="009939DC">
        <w:rPr>
          <w:b/>
          <w:bCs/>
        </w:rPr>
        <w:t>B) Communications</w:t>
      </w:r>
    </w:p>
    <w:p w14:paraId="10589E54" w14:textId="77777777" w:rsidR="0023260D" w:rsidRPr="009939DC" w:rsidRDefault="0023260D" w:rsidP="0023260D">
      <w:pPr>
        <w:jc w:val="both"/>
        <w:rPr>
          <w:b/>
          <w:bCs/>
        </w:rPr>
      </w:pPr>
    </w:p>
    <w:p w14:paraId="4C7741E3" w14:textId="7C9D84AA" w:rsidR="0023260D" w:rsidRPr="009939DC" w:rsidRDefault="0023260D" w:rsidP="00616DE3">
      <w:pPr>
        <w:jc w:val="both"/>
        <w:rPr>
          <w:iCs/>
        </w:rPr>
      </w:pPr>
      <w:r w:rsidRPr="009939DC">
        <w:rPr>
          <w:iCs/>
        </w:rPr>
        <w:t xml:space="preserve">Any notifications, requests and other communications </w:t>
      </w:r>
      <w:r w:rsidR="0075368D" w:rsidRPr="009939DC">
        <w:rPr>
          <w:iCs/>
        </w:rPr>
        <w:t xml:space="preserve">by Supplier </w:t>
      </w:r>
      <w:r w:rsidRPr="009939DC">
        <w:rPr>
          <w:iCs/>
        </w:rPr>
        <w:t xml:space="preserve">related to the administrative management and payments </w:t>
      </w:r>
      <w:r w:rsidR="00174921" w:rsidRPr="009939DC">
        <w:rPr>
          <w:iCs/>
        </w:rPr>
        <w:t>under this</w:t>
      </w:r>
      <w:r w:rsidRPr="009939DC">
        <w:rPr>
          <w:iCs/>
        </w:rPr>
        <w:t xml:space="preserve"> </w:t>
      </w:r>
      <w:r w:rsidR="00174921" w:rsidRPr="009939DC">
        <w:rPr>
          <w:iCs/>
        </w:rPr>
        <w:t>Agreement shal</w:t>
      </w:r>
      <w:r w:rsidRPr="009939DC">
        <w:rPr>
          <w:iCs/>
        </w:rPr>
        <w:t xml:space="preserve">l be made in writing through the secure communication channel implemented for that purpose by </w:t>
      </w:r>
      <w:r w:rsidR="00174921" w:rsidRPr="009939DC">
        <w:rPr>
          <w:iCs/>
        </w:rPr>
        <w:t>Customer and/or Company</w:t>
      </w:r>
      <w:r w:rsidRPr="009939DC">
        <w:rPr>
          <w:iCs/>
        </w:rPr>
        <w:t xml:space="preserve">. </w:t>
      </w:r>
      <w:r w:rsidR="00174921" w:rsidRPr="009939DC">
        <w:rPr>
          <w:iCs/>
        </w:rPr>
        <w:t>If such secure communication channel is not available, such notifications, requests and other such communications</w:t>
      </w:r>
      <w:r w:rsidR="0075368D" w:rsidRPr="009939DC">
        <w:rPr>
          <w:iCs/>
        </w:rPr>
        <w:t xml:space="preserve"> by Supplier</w:t>
      </w:r>
      <w:r w:rsidRPr="009939DC">
        <w:rPr>
          <w:iCs/>
        </w:rPr>
        <w:t xml:space="preserve"> must be</w:t>
      </w:r>
      <w:r w:rsidR="0075368D" w:rsidRPr="009939DC">
        <w:rPr>
          <w:iCs/>
        </w:rPr>
        <w:t xml:space="preserve"> either</w:t>
      </w:r>
      <w:r w:rsidRPr="009939DC">
        <w:rPr>
          <w:iCs/>
        </w:rPr>
        <w:t xml:space="preserve">: (i) delivered personally; (ii) sent by fax or e-mail (with confirmation); or (iii) sent by mail (with proof of delivery) to the address listed as belonging to each party in the </w:t>
      </w:r>
      <w:r w:rsidR="00702008" w:rsidRPr="009939DC">
        <w:rPr>
          <w:iCs/>
        </w:rPr>
        <w:t>Agreement.</w:t>
      </w:r>
    </w:p>
    <w:p w14:paraId="799007DF" w14:textId="77777777" w:rsidR="00DA3633" w:rsidRPr="009939DC" w:rsidRDefault="00DA3633" w:rsidP="00616DE3"/>
    <w:p w14:paraId="3D11C67B" w14:textId="742C451E" w:rsidR="00071366" w:rsidRPr="009939DC" w:rsidRDefault="00071366" w:rsidP="00933F29">
      <w:pPr>
        <w:pStyle w:val="Heading1"/>
        <w:jc w:val="both"/>
        <w:rPr>
          <w:u w:val="single"/>
        </w:rPr>
      </w:pPr>
      <w:bookmarkStart w:id="15" w:name="_Toc163017402"/>
      <w:bookmarkStart w:id="16" w:name="_Toc9599906"/>
      <w:bookmarkEnd w:id="12"/>
      <w:r w:rsidRPr="009939DC">
        <w:rPr>
          <w:u w:val="single"/>
        </w:rPr>
        <w:t xml:space="preserve">ARTICLE 5 </w:t>
      </w:r>
      <w:r w:rsidR="00933F29" w:rsidRPr="009939DC">
        <w:rPr>
          <w:u w:val="single"/>
        </w:rPr>
        <w:t>–</w:t>
      </w:r>
      <w:r w:rsidRPr="009939DC">
        <w:rPr>
          <w:u w:val="single"/>
        </w:rPr>
        <w:t xml:space="preserve"> TAXES</w:t>
      </w:r>
      <w:bookmarkEnd w:id="15"/>
      <w:r w:rsidR="00256D06" w:rsidRPr="009939DC">
        <w:rPr>
          <w:rStyle w:val="FootnoteReference"/>
          <w:u w:val="single"/>
        </w:rPr>
        <w:footnoteReference w:id="15"/>
      </w:r>
      <w:bookmarkEnd w:id="16"/>
    </w:p>
    <w:p w14:paraId="6DF83399" w14:textId="77777777" w:rsidR="00933F29" w:rsidRPr="009939DC" w:rsidRDefault="00933F29" w:rsidP="00933F29"/>
    <w:p w14:paraId="1E73A42F" w14:textId="4A90C87E" w:rsidR="00071366" w:rsidRPr="006353C5" w:rsidRDefault="00071366" w:rsidP="00F90D4E">
      <w:pPr>
        <w:jc w:val="both"/>
      </w:pPr>
      <w:r w:rsidRPr="00F90D4E">
        <w:t xml:space="preserve">The </w:t>
      </w:r>
      <w:r w:rsidR="00941D4F" w:rsidRPr="00F90D4E">
        <w:t xml:space="preserve">Contract Price </w:t>
      </w:r>
      <w:r w:rsidRPr="00F90D4E">
        <w:t>does not include sales/use taxes. Supplier shall be responsible for payment of and assumes exclusive liability for any and all contributions or taxes imposed by or required under the laws of the State of New York or any other state or Federal law, or the Federal Social Security Act or any other act, now or hereafter in effect, upon or in respect to, wages, salaries, benefits or other compensation</w:t>
      </w:r>
      <w:r w:rsidRPr="006353C5">
        <w:t xml:space="preserve"> paid to employees engaged upon or in connection with the Services.</w:t>
      </w:r>
      <w:r w:rsidR="00767578" w:rsidRPr="00F90D4E">
        <w:t xml:space="preserve">  </w:t>
      </w:r>
      <w:r w:rsidR="00165E43" w:rsidRPr="00F90D4E">
        <w:t>Customer</w:t>
      </w:r>
      <w:r w:rsidRPr="00F90D4E">
        <w:t xml:space="preserve"> shall withhold from any payments due Supplier hereunder any amounts that it is required to withhold pursuant to any Federal or State tax laws.</w:t>
      </w:r>
    </w:p>
    <w:p w14:paraId="556E56BF" w14:textId="77777777" w:rsidR="00071366" w:rsidRPr="009939DC" w:rsidRDefault="00071366" w:rsidP="00933F29">
      <w:pPr>
        <w:tabs>
          <w:tab w:val="left" w:pos="-1440"/>
        </w:tabs>
        <w:jc w:val="both"/>
      </w:pPr>
    </w:p>
    <w:p w14:paraId="0502B5A8" w14:textId="77777777" w:rsidR="00071366" w:rsidRPr="009939DC" w:rsidRDefault="00071366" w:rsidP="00933F29">
      <w:pPr>
        <w:pStyle w:val="Heading1"/>
        <w:jc w:val="both"/>
        <w:rPr>
          <w:u w:val="single"/>
        </w:rPr>
      </w:pPr>
      <w:bookmarkStart w:id="17" w:name="_Toc163017403"/>
      <w:bookmarkStart w:id="18" w:name="_Toc9599907"/>
      <w:r w:rsidRPr="009939DC">
        <w:rPr>
          <w:u w:val="single"/>
        </w:rPr>
        <w:t xml:space="preserve">ARTICLE 6 </w:t>
      </w:r>
      <w:r w:rsidR="00933F29" w:rsidRPr="009939DC">
        <w:rPr>
          <w:u w:val="single"/>
        </w:rPr>
        <w:t>–</w:t>
      </w:r>
      <w:r w:rsidRPr="009939DC">
        <w:rPr>
          <w:u w:val="single"/>
        </w:rPr>
        <w:t xml:space="preserve"> CHANGES</w:t>
      </w:r>
      <w:bookmarkEnd w:id="17"/>
      <w:bookmarkEnd w:id="18"/>
    </w:p>
    <w:p w14:paraId="53FFA075" w14:textId="77777777" w:rsidR="00933F29" w:rsidRPr="009939DC" w:rsidRDefault="00933F29" w:rsidP="00933F29"/>
    <w:p w14:paraId="3852904D" w14:textId="609C3A4F" w:rsidR="00071366" w:rsidRPr="009939DC" w:rsidRDefault="00071366" w:rsidP="00933F29">
      <w:pPr>
        <w:jc w:val="both"/>
      </w:pPr>
      <w:r w:rsidRPr="009939DC">
        <w:t xml:space="preserve">No changes in the Scope of Services are authorized unless made by </w:t>
      </w:r>
      <w:r w:rsidR="00165E43" w:rsidRPr="009939DC">
        <w:t>Customer</w:t>
      </w:r>
      <w:r w:rsidRPr="009939DC">
        <w:t xml:space="preserve"> and sustained by written Supplement.  </w:t>
      </w:r>
      <w:r w:rsidR="00D47AC5" w:rsidRPr="009939DC">
        <w:t xml:space="preserve">A Change is an addition, deletion, or revision in the Services or an adjustment in the Contract Price or the Schedule.  </w:t>
      </w:r>
      <w:r w:rsidRPr="009939DC">
        <w:t xml:space="preserve">Changes made by Supplier, unless authorized by an executed Supplement, shall be made at the sole risk of Supplier, there being no financial recourse against </w:t>
      </w:r>
      <w:r w:rsidR="00165E43" w:rsidRPr="009939DC">
        <w:t>Customer</w:t>
      </w:r>
      <w:r w:rsidRPr="009939DC">
        <w:t>.  No changes in the Agreement will be made without a Supplement</w:t>
      </w:r>
      <w:r w:rsidR="00F35B16" w:rsidRPr="009939DC">
        <w:t xml:space="preserve"> agreed by Customer and/or Company(ies)</w:t>
      </w:r>
      <w:r w:rsidRPr="009939DC">
        <w:t>.  Unless otherwise agreed, all Supplements shall be governed by the conditions of this Agreement.</w:t>
      </w:r>
    </w:p>
    <w:p w14:paraId="5276B0AA" w14:textId="77777777" w:rsidR="00071366" w:rsidRPr="009939DC" w:rsidRDefault="00071366" w:rsidP="00933F29"/>
    <w:p w14:paraId="2E6449AB" w14:textId="77777777" w:rsidR="00071366" w:rsidRPr="009939DC" w:rsidRDefault="00071366" w:rsidP="00933F29">
      <w:pPr>
        <w:pStyle w:val="Heading1"/>
        <w:jc w:val="both"/>
        <w:rPr>
          <w:u w:val="single"/>
        </w:rPr>
      </w:pPr>
      <w:bookmarkStart w:id="19" w:name="_Toc163017404"/>
      <w:bookmarkStart w:id="20" w:name="_Toc9599908"/>
      <w:r w:rsidRPr="009939DC">
        <w:rPr>
          <w:u w:val="single"/>
        </w:rPr>
        <w:t>ARTICLE 7 - CLAIMS/DISPUTES</w:t>
      </w:r>
      <w:bookmarkEnd w:id="19"/>
      <w:bookmarkEnd w:id="20"/>
    </w:p>
    <w:p w14:paraId="586AEBC7" w14:textId="77777777" w:rsidR="00933F29" w:rsidRPr="009939DC" w:rsidRDefault="00933F29" w:rsidP="00933F29"/>
    <w:p w14:paraId="18E41626" w14:textId="5704B9D2" w:rsidR="00071366" w:rsidRPr="005A5CB1" w:rsidRDefault="00071366" w:rsidP="005A5CB1">
      <w:pPr>
        <w:jc w:val="both"/>
        <w:rPr>
          <w:b/>
        </w:rPr>
      </w:pPr>
      <w:r w:rsidRPr="005A5CB1">
        <w:rPr>
          <w:b/>
        </w:rPr>
        <w:t>A.</w:t>
      </w:r>
      <w:r w:rsidRPr="005A5CB1">
        <w:rPr>
          <w:b/>
        </w:rPr>
        <w:tab/>
      </w:r>
      <w:r w:rsidRPr="009939DC">
        <w:t xml:space="preserve">Any claims by Supplier relating to this Agreement, must be submitted </w:t>
      </w:r>
      <w:r w:rsidR="00B50EB7" w:rsidRPr="009939DC">
        <w:t xml:space="preserve">to the Customer </w:t>
      </w:r>
      <w:r w:rsidRPr="009939DC">
        <w:t>in writing within fourteen (14) calendar days of initial occurrence of the basis for the claim.  Failure to provide such notification shall be deemed waiver of such claim.</w:t>
      </w:r>
    </w:p>
    <w:p w14:paraId="01327604" w14:textId="77777777" w:rsidR="00071366" w:rsidRPr="005A5CB1" w:rsidRDefault="00071366" w:rsidP="005A5CB1">
      <w:pPr>
        <w:jc w:val="both"/>
        <w:rPr>
          <w:b/>
        </w:rPr>
      </w:pPr>
    </w:p>
    <w:p w14:paraId="3B046A48" w14:textId="6475D951" w:rsidR="00B50EB7" w:rsidRPr="006801C7" w:rsidRDefault="00071366" w:rsidP="00B50EB7">
      <w:pPr>
        <w:jc w:val="both"/>
      </w:pPr>
      <w:r w:rsidRPr="009939DC">
        <w:rPr>
          <w:b/>
        </w:rPr>
        <w:t>B.</w:t>
      </w:r>
      <w:r w:rsidRPr="009939DC">
        <w:rPr>
          <w:b/>
        </w:rPr>
        <w:tab/>
      </w:r>
      <w:r w:rsidR="00B50EB7" w:rsidRPr="006801C7">
        <w:t>The notice of claim shall include the particulars and shall specify the cause or other basis of the claim, and shall include substantiation of the amount and/or extension to which the Supplier considers itself to be entitled in connection with the Agreement.</w:t>
      </w:r>
    </w:p>
    <w:p w14:paraId="336E27CB" w14:textId="77777777" w:rsidR="00B50EB7" w:rsidRPr="006801C7" w:rsidRDefault="00B50EB7" w:rsidP="00B50EB7">
      <w:pPr>
        <w:jc w:val="both"/>
      </w:pPr>
      <w:r w:rsidRPr="006801C7">
        <w:tab/>
      </w:r>
    </w:p>
    <w:p w14:paraId="34389277" w14:textId="77777777" w:rsidR="00B50EB7" w:rsidRPr="009939DC" w:rsidRDefault="00B50EB7" w:rsidP="00B50EB7">
      <w:pPr>
        <w:jc w:val="both"/>
        <w:rPr>
          <w:b/>
        </w:rPr>
      </w:pPr>
    </w:p>
    <w:p w14:paraId="07E63280" w14:textId="1A0A9EF0" w:rsidR="00071366" w:rsidRPr="009939DC" w:rsidRDefault="00B50EB7" w:rsidP="005A5CB1">
      <w:pPr>
        <w:jc w:val="both"/>
      </w:pPr>
      <w:r w:rsidRPr="009939DC">
        <w:rPr>
          <w:b/>
        </w:rPr>
        <w:lastRenderedPageBreak/>
        <w:t>C.</w:t>
      </w:r>
      <w:r w:rsidRPr="009939DC">
        <w:rPr>
          <w:b/>
        </w:rPr>
        <w:tab/>
      </w:r>
      <w:r w:rsidR="00071366" w:rsidRPr="009939DC">
        <w:t>dispute or claims by the Supplier shall not affect the diligent prosecution by Supplier of the Services.</w:t>
      </w:r>
    </w:p>
    <w:p w14:paraId="7F50FB3D" w14:textId="77777777" w:rsidR="00F66818" w:rsidRPr="009939DC" w:rsidRDefault="00F66818" w:rsidP="00061830">
      <w:pPr>
        <w:jc w:val="both"/>
      </w:pPr>
    </w:p>
    <w:p w14:paraId="30430C8A" w14:textId="1679DA53" w:rsidR="00F66818" w:rsidRPr="009939DC" w:rsidRDefault="00B50EB7" w:rsidP="00061830">
      <w:pPr>
        <w:jc w:val="both"/>
      </w:pPr>
      <w:r w:rsidRPr="009939DC">
        <w:rPr>
          <w:b/>
        </w:rPr>
        <w:t>D</w:t>
      </w:r>
      <w:r w:rsidR="00F66818" w:rsidRPr="009939DC">
        <w:rPr>
          <w:b/>
        </w:rPr>
        <w:t>.</w:t>
      </w:r>
      <w:r w:rsidR="00F66818" w:rsidRPr="009939DC">
        <w:tab/>
        <w:t xml:space="preserve">The Parties agree to hold a meeting promptly to attempt in good faith to negotiate a resolution of the </w:t>
      </w:r>
      <w:r w:rsidR="005A5CB1">
        <w:t>d</w:t>
      </w:r>
      <w:r w:rsidR="00F66818" w:rsidRPr="009939DC">
        <w:t xml:space="preserve">ispute, such meeting to be attended by representatives of the Parties with decision-making authority regarding the </w:t>
      </w:r>
      <w:r w:rsidR="005A5CB1">
        <w:t>d</w:t>
      </w:r>
      <w:r w:rsidR="00F66818" w:rsidRPr="009939DC">
        <w:t xml:space="preserve">ispute.  If, within twenty-one (21) days after such meeting, the Parties have not succeeded in negotiating a resolution of the </w:t>
      </w:r>
      <w:r w:rsidR="005A5CB1">
        <w:t>d</w:t>
      </w:r>
      <w:r w:rsidR="00F66818" w:rsidRPr="009939DC">
        <w:t xml:space="preserve">ispute, either Party may refer the </w:t>
      </w:r>
      <w:r w:rsidR="005A5CB1">
        <w:t>d</w:t>
      </w:r>
      <w:r w:rsidR="00F66818" w:rsidRPr="009939DC">
        <w:t xml:space="preserve">ispute to a court under </w:t>
      </w:r>
      <w:r w:rsidR="006801C7">
        <w:t xml:space="preserve">Article 41 </w:t>
      </w:r>
      <w:r w:rsidR="00F66818" w:rsidRPr="009939DC">
        <w:t xml:space="preserve">which is to be the sole legally binding forum available to the Parties for resolution of a </w:t>
      </w:r>
      <w:r w:rsidR="005A5CB1">
        <w:t>d</w:t>
      </w:r>
      <w:r w:rsidR="00F66818" w:rsidRPr="009939DC">
        <w:t>ispute hereunder.</w:t>
      </w:r>
    </w:p>
    <w:p w14:paraId="252C1113" w14:textId="77777777" w:rsidR="00071366" w:rsidRPr="0075738A" w:rsidRDefault="00071366" w:rsidP="0075738A"/>
    <w:p w14:paraId="2697CA34" w14:textId="77777777" w:rsidR="00071366" w:rsidRPr="009939DC" w:rsidRDefault="00071366" w:rsidP="00933F29">
      <w:pPr>
        <w:pStyle w:val="Heading1"/>
        <w:jc w:val="both"/>
        <w:rPr>
          <w:u w:val="single"/>
        </w:rPr>
      </w:pPr>
      <w:bookmarkStart w:id="21" w:name="_Toc163017405"/>
      <w:bookmarkStart w:id="22" w:name="_Toc9599909"/>
      <w:r w:rsidRPr="009939DC">
        <w:rPr>
          <w:u w:val="single"/>
        </w:rPr>
        <w:t xml:space="preserve">ARTICLE 8 </w:t>
      </w:r>
      <w:r w:rsidR="00933F29" w:rsidRPr="009939DC">
        <w:rPr>
          <w:u w:val="single"/>
        </w:rPr>
        <w:t>–</w:t>
      </w:r>
      <w:r w:rsidRPr="009939DC">
        <w:rPr>
          <w:u w:val="single"/>
        </w:rPr>
        <w:t xml:space="preserve"> AUDIT</w:t>
      </w:r>
      <w:bookmarkEnd w:id="21"/>
      <w:bookmarkEnd w:id="22"/>
    </w:p>
    <w:p w14:paraId="2834E2E1" w14:textId="77777777" w:rsidR="00933F29" w:rsidRPr="009939DC" w:rsidRDefault="00933F29" w:rsidP="00933F29"/>
    <w:p w14:paraId="0FF0937E" w14:textId="50604C7D" w:rsidR="00071366" w:rsidRPr="009939DC" w:rsidRDefault="00071366" w:rsidP="00933F29">
      <w:pPr>
        <w:tabs>
          <w:tab w:val="left" w:pos="-1440"/>
        </w:tabs>
        <w:jc w:val="both"/>
      </w:pPr>
      <w:r w:rsidRPr="009939DC">
        <w:t>Supplier shall check all material</w:t>
      </w:r>
      <w:r w:rsidR="006801C7">
        <w:t>s</w:t>
      </w:r>
      <w:r w:rsidRPr="009939DC">
        <w:t xml:space="preserve"> and labor entering into the Services and shall keep full and detailed accounts as may be necessary to provide proper financial management under this Agreement.  At all reasonable times, the </w:t>
      </w:r>
      <w:r w:rsidR="00165E43" w:rsidRPr="009939DC">
        <w:t>Customer</w:t>
      </w:r>
      <w:r w:rsidRPr="009939DC">
        <w:t xml:space="preserve"> shall have access to the Supplier's offices, work and records pertinent to all charges, for inspection, audit and review.  Supplier shall permit such examination and make appropriate adjustments as may be required by the results of the audit.  </w:t>
      </w:r>
      <w:r w:rsidR="00F66818" w:rsidRPr="009939DC">
        <w:t xml:space="preserve">All results of these audits must be kept confidential between the Parties and their agents.  </w:t>
      </w:r>
      <w:r w:rsidRPr="009939DC">
        <w:t>This provision shall remain in effect for two (2) years following final payment under this Agreement.</w:t>
      </w:r>
    </w:p>
    <w:p w14:paraId="1B56F805" w14:textId="77777777" w:rsidR="00071366" w:rsidRPr="009939DC" w:rsidRDefault="00071366" w:rsidP="00933F29">
      <w:pPr>
        <w:tabs>
          <w:tab w:val="left" w:pos="-1440"/>
        </w:tabs>
        <w:jc w:val="both"/>
      </w:pPr>
    </w:p>
    <w:p w14:paraId="72758C3A" w14:textId="73024F9B" w:rsidR="00071366" w:rsidRPr="009939DC" w:rsidRDefault="00071366" w:rsidP="00933F29">
      <w:pPr>
        <w:pStyle w:val="Heading1"/>
        <w:jc w:val="both"/>
        <w:rPr>
          <w:u w:val="single"/>
        </w:rPr>
      </w:pPr>
      <w:bookmarkStart w:id="23" w:name="_Toc163017406"/>
      <w:bookmarkStart w:id="24" w:name="_Toc9599910"/>
      <w:r w:rsidRPr="009939DC">
        <w:rPr>
          <w:u w:val="single"/>
        </w:rPr>
        <w:t>ARTICLE 9 - RIGHTS, PRIVILEGES, REMEDIES</w:t>
      </w:r>
      <w:bookmarkEnd w:id="23"/>
      <w:r w:rsidR="00F66818" w:rsidRPr="009939DC">
        <w:rPr>
          <w:u w:val="single"/>
        </w:rPr>
        <w:t>; NON WAIVER</w:t>
      </w:r>
      <w:bookmarkEnd w:id="24"/>
    </w:p>
    <w:p w14:paraId="22917C4E" w14:textId="77777777" w:rsidR="00933F29" w:rsidRPr="009939DC" w:rsidRDefault="00933F29" w:rsidP="00933F29"/>
    <w:p w14:paraId="425A7582" w14:textId="77777777" w:rsidR="00071366" w:rsidRPr="009939DC" w:rsidRDefault="00071366" w:rsidP="00933F29">
      <w:pPr>
        <w:tabs>
          <w:tab w:val="left" w:pos="-1440"/>
        </w:tabs>
        <w:jc w:val="both"/>
      </w:pPr>
      <w:r w:rsidRPr="009939DC">
        <w:t>All rights, privileges and remedies afforded each of the parties hereto by this Agreement shall be deemed cumulative and the exercise of any one or more of such rights or remedies shall not be deemed a waiver of any other right, privilege or remedy provided for herein or available at law or in equity.</w:t>
      </w:r>
    </w:p>
    <w:p w14:paraId="06E21AA5" w14:textId="77777777" w:rsidR="00F66818" w:rsidRPr="009939DC" w:rsidRDefault="00F66818" w:rsidP="00933F29">
      <w:pPr>
        <w:tabs>
          <w:tab w:val="left" w:pos="-1440"/>
        </w:tabs>
        <w:jc w:val="both"/>
      </w:pPr>
    </w:p>
    <w:p w14:paraId="6C7A56E0" w14:textId="03817C70" w:rsidR="00071366" w:rsidRPr="009939DC" w:rsidRDefault="00071366" w:rsidP="00933F29">
      <w:pPr>
        <w:pStyle w:val="Heading1"/>
        <w:jc w:val="both"/>
        <w:rPr>
          <w:u w:val="single"/>
        </w:rPr>
      </w:pPr>
      <w:bookmarkStart w:id="25" w:name="_Toc163017407"/>
      <w:bookmarkStart w:id="26" w:name="_Toc9599911"/>
      <w:r w:rsidRPr="009939DC">
        <w:rPr>
          <w:u w:val="single"/>
        </w:rPr>
        <w:t>ARTICLE 10 - NON WAIVER OF RIGHTS</w:t>
      </w:r>
      <w:bookmarkEnd w:id="25"/>
      <w:bookmarkEnd w:id="26"/>
    </w:p>
    <w:p w14:paraId="2C63BA13" w14:textId="198F8E9C" w:rsidR="00933F29" w:rsidRPr="009939DC" w:rsidRDefault="00933F29" w:rsidP="00933F29"/>
    <w:p w14:paraId="08E6378F" w14:textId="664ED346" w:rsidR="00071366" w:rsidRPr="009939DC" w:rsidRDefault="00071366" w:rsidP="00933F29">
      <w:pPr>
        <w:pStyle w:val="BodyText"/>
      </w:pPr>
      <w:r w:rsidRPr="009939DC">
        <w:t xml:space="preserve">Any failure by the </w:t>
      </w:r>
      <w:r w:rsidR="00165E43" w:rsidRPr="009939DC">
        <w:t>Customer</w:t>
      </w:r>
      <w:r w:rsidRPr="009939DC">
        <w:t xml:space="preserve"> to enforce or require the strict performance of the terms or conditions of this Agreement shall not constitute a waiver of such terms or conditions and shall not affect or impair such terms or conditions in any way.</w:t>
      </w:r>
    </w:p>
    <w:p w14:paraId="02EE1576" w14:textId="77777777" w:rsidR="00071366" w:rsidRPr="009939DC" w:rsidRDefault="00071366" w:rsidP="00933F29">
      <w:pPr>
        <w:tabs>
          <w:tab w:val="left" w:pos="-1440"/>
        </w:tabs>
        <w:jc w:val="both"/>
      </w:pPr>
    </w:p>
    <w:p w14:paraId="02B9FF4D" w14:textId="606A84AD" w:rsidR="00071366" w:rsidRPr="009939DC" w:rsidRDefault="00071366" w:rsidP="00933F29">
      <w:pPr>
        <w:pStyle w:val="Heading1"/>
        <w:jc w:val="both"/>
        <w:rPr>
          <w:u w:val="single"/>
        </w:rPr>
      </w:pPr>
      <w:bookmarkStart w:id="27" w:name="_Toc163017408"/>
      <w:bookmarkStart w:id="28" w:name="_Toc9599912"/>
      <w:r w:rsidRPr="009939DC">
        <w:rPr>
          <w:u w:val="single"/>
        </w:rPr>
        <w:t>ARTICLE 11 - SET-OFF</w:t>
      </w:r>
      <w:bookmarkEnd w:id="27"/>
      <w:bookmarkEnd w:id="28"/>
    </w:p>
    <w:p w14:paraId="3483DFA1" w14:textId="7170CB8B" w:rsidR="00933F29" w:rsidRPr="009939DC" w:rsidRDefault="00933F29" w:rsidP="00933F29"/>
    <w:p w14:paraId="4226E5DF" w14:textId="6478A879" w:rsidR="00071366" w:rsidRPr="005D4163" w:rsidRDefault="00071366" w:rsidP="005D4163">
      <w:pPr>
        <w:jc w:val="both"/>
      </w:pPr>
      <w:r w:rsidRPr="005D4163">
        <w:t xml:space="preserve">In the event Supplier owes money to the </w:t>
      </w:r>
      <w:r w:rsidR="00165E43" w:rsidRPr="005D4163">
        <w:t>Customer</w:t>
      </w:r>
      <w:r w:rsidRPr="005D4163">
        <w:t xml:space="preserve"> or has defaulted under this Agreement or under any other agreements with the </w:t>
      </w:r>
      <w:r w:rsidR="00165E43" w:rsidRPr="005D4163">
        <w:t>Customer</w:t>
      </w:r>
      <w:r w:rsidRPr="005D4163">
        <w:t xml:space="preserve">, or Supplier has failed to pay any amount owed to the </w:t>
      </w:r>
      <w:r w:rsidR="00165E43" w:rsidRPr="005D4163">
        <w:t>Customer</w:t>
      </w:r>
      <w:r w:rsidRPr="005D4163">
        <w:t xml:space="preserve"> whether pursuant to an agreement, a statutory or regulatory fine, the imposition of statutory or regulatory damages, or otherwise (collectively, the “Obligations”), the </w:t>
      </w:r>
      <w:r w:rsidR="00165E43" w:rsidRPr="005D4163">
        <w:t>Customer</w:t>
      </w:r>
      <w:r w:rsidRPr="005D4163">
        <w:t xml:space="preserve"> may, at its option, setoff and/or net any or all such Obligations against any amounts owed by the </w:t>
      </w:r>
      <w:r w:rsidR="00165E43" w:rsidRPr="005D4163">
        <w:t>Customer</w:t>
      </w:r>
      <w:r w:rsidRPr="005D4163">
        <w:t xml:space="preserve"> to the Supplier. </w:t>
      </w:r>
    </w:p>
    <w:p w14:paraId="694D6BA9" w14:textId="77777777" w:rsidR="00071366" w:rsidRPr="009939DC" w:rsidRDefault="00071366" w:rsidP="00933F29">
      <w:pPr>
        <w:tabs>
          <w:tab w:val="left" w:pos="-1440"/>
        </w:tabs>
        <w:jc w:val="both"/>
        <w:rPr>
          <w:b/>
          <w:u w:val="single"/>
        </w:rPr>
      </w:pPr>
    </w:p>
    <w:p w14:paraId="5A280F74" w14:textId="77777777" w:rsidR="00071366" w:rsidRPr="009939DC" w:rsidRDefault="00071366" w:rsidP="00933F29">
      <w:pPr>
        <w:pStyle w:val="Heading1"/>
        <w:jc w:val="both"/>
        <w:rPr>
          <w:u w:val="single"/>
        </w:rPr>
      </w:pPr>
      <w:bookmarkStart w:id="29" w:name="_Toc163017409"/>
      <w:bookmarkStart w:id="30" w:name="_Toc9599913"/>
      <w:r w:rsidRPr="009939DC">
        <w:rPr>
          <w:u w:val="single"/>
        </w:rPr>
        <w:lastRenderedPageBreak/>
        <w:t>ARTICLE 12 - CONFLICTING DOCUMENTS</w:t>
      </w:r>
      <w:bookmarkEnd w:id="29"/>
      <w:bookmarkEnd w:id="30"/>
    </w:p>
    <w:p w14:paraId="4DE5C5E8" w14:textId="77777777" w:rsidR="00933F29" w:rsidRPr="009939DC" w:rsidRDefault="00933F29" w:rsidP="00933F29"/>
    <w:p w14:paraId="02E63D49" w14:textId="33BC87A5" w:rsidR="00071366" w:rsidRPr="009939DC" w:rsidRDefault="00071366" w:rsidP="00933F29">
      <w:pPr>
        <w:tabs>
          <w:tab w:val="left" w:pos="-1440"/>
        </w:tabs>
        <w:jc w:val="both"/>
      </w:pPr>
      <w:r w:rsidRPr="009939DC">
        <w:t xml:space="preserve">To the extent, if any, that the specifications, drawings or other documents that may be referenced herein conflict with the provisions of this Agreement, </w:t>
      </w:r>
      <w:r w:rsidR="000A7B58" w:rsidRPr="009939DC">
        <w:t xml:space="preserve">the order of precedence set forth in </w:t>
      </w:r>
      <w:r w:rsidR="00B204DE">
        <w:t>S</w:t>
      </w:r>
      <w:r w:rsidR="007721F6">
        <w:t>ection 2.2(c) of the Agreement</w:t>
      </w:r>
      <w:r w:rsidR="000A7B58" w:rsidRPr="009939DC">
        <w:t xml:space="preserve"> shall govern such conflict.</w:t>
      </w:r>
    </w:p>
    <w:p w14:paraId="55C9D17D" w14:textId="77777777" w:rsidR="00071366" w:rsidRPr="009939DC" w:rsidRDefault="00071366" w:rsidP="00933F29">
      <w:pPr>
        <w:tabs>
          <w:tab w:val="left" w:pos="-1440"/>
        </w:tabs>
        <w:jc w:val="both"/>
      </w:pPr>
    </w:p>
    <w:p w14:paraId="3A769C8D" w14:textId="77777777" w:rsidR="00071366" w:rsidRPr="009939DC" w:rsidRDefault="00071366" w:rsidP="00933F29">
      <w:pPr>
        <w:pStyle w:val="Heading1"/>
        <w:jc w:val="both"/>
        <w:rPr>
          <w:u w:val="single"/>
        </w:rPr>
      </w:pPr>
      <w:bookmarkStart w:id="31" w:name="_Toc163017410"/>
      <w:bookmarkStart w:id="32" w:name="_Toc9599914"/>
      <w:r w:rsidRPr="009939DC">
        <w:rPr>
          <w:u w:val="single"/>
        </w:rPr>
        <w:t>ARTICLE 13 - INDEPENDENT SUPPLIER</w:t>
      </w:r>
      <w:bookmarkEnd w:id="31"/>
      <w:bookmarkEnd w:id="32"/>
    </w:p>
    <w:p w14:paraId="7360AC87" w14:textId="77777777" w:rsidR="00933F29" w:rsidRPr="009939DC" w:rsidRDefault="00933F29" w:rsidP="00933F29"/>
    <w:p w14:paraId="5EC7B90B" w14:textId="1B651A4D" w:rsidR="00071366" w:rsidRPr="009939DC" w:rsidRDefault="00071366" w:rsidP="00933F29">
      <w:pPr>
        <w:jc w:val="both"/>
      </w:pPr>
      <w:r w:rsidRPr="009939DC">
        <w:t xml:space="preserve">Supplier is and shall always remain an independent contractor in its performance of this Agreement. With the exception of staff augmentation engineering services required by </w:t>
      </w:r>
      <w:r w:rsidR="00165E43" w:rsidRPr="009939DC">
        <w:t>Customer</w:t>
      </w:r>
      <w:r w:rsidRPr="009939DC">
        <w:t xml:space="preserve">, where Supplier’s personnel work out of </w:t>
      </w:r>
      <w:r w:rsidR="00165E43" w:rsidRPr="009939DC">
        <w:t>Customer</w:t>
      </w:r>
      <w:r w:rsidRPr="009939DC">
        <w:t xml:space="preserve">’s offices under </w:t>
      </w:r>
      <w:r w:rsidR="00165E43" w:rsidRPr="009939DC">
        <w:t>Customer</w:t>
      </w:r>
      <w:r w:rsidRPr="009939DC">
        <w:t xml:space="preserve">’s direction, the provisions of this Agreement shall not be construed as authorizing or reserving to </w:t>
      </w:r>
      <w:r w:rsidR="00165E43" w:rsidRPr="009939DC">
        <w:t>Customer</w:t>
      </w:r>
      <w:r w:rsidRPr="009939DC">
        <w:t xml:space="preserve"> any right to exercise any control or direction over the operations, activities, employees or agents of Supplier in connection with this Agreement.  Neither </w:t>
      </w:r>
      <w:r w:rsidR="0068306B" w:rsidRPr="009939DC">
        <w:t xml:space="preserve">Party </w:t>
      </w:r>
      <w:r w:rsidRPr="009939DC">
        <w:t xml:space="preserve">to this Agreement shall have any authority to employ any person as agent or employee for or on behalf of the other party to this Agreement for any purpose, and neither </w:t>
      </w:r>
      <w:r w:rsidR="0068306B" w:rsidRPr="009939DC">
        <w:t xml:space="preserve">Party </w:t>
      </w:r>
      <w:r w:rsidRPr="009939DC">
        <w:t xml:space="preserve">to this Agreement, nor any person performing any duties or engaging in any work at the request of such </w:t>
      </w:r>
      <w:r w:rsidR="0068306B" w:rsidRPr="009939DC">
        <w:t>Party</w:t>
      </w:r>
      <w:r w:rsidRPr="009939DC">
        <w:t xml:space="preserve">, shall be deemed to be an employee or agent of the other </w:t>
      </w:r>
      <w:r w:rsidR="0068306B" w:rsidRPr="009939DC">
        <w:t>P</w:t>
      </w:r>
      <w:r w:rsidRPr="009939DC">
        <w:t xml:space="preserve">arty to this Agreement.  </w:t>
      </w:r>
    </w:p>
    <w:p w14:paraId="2F12BA88" w14:textId="77777777" w:rsidR="00071366" w:rsidRPr="009939DC" w:rsidRDefault="00071366" w:rsidP="00933F29">
      <w:pPr>
        <w:jc w:val="both"/>
      </w:pPr>
    </w:p>
    <w:p w14:paraId="7C8ABD95" w14:textId="4425433D" w:rsidR="00071366" w:rsidRPr="009939DC" w:rsidRDefault="00165E43" w:rsidP="00933F29">
      <w:pPr>
        <w:tabs>
          <w:tab w:val="left" w:pos="-1440"/>
        </w:tabs>
        <w:jc w:val="both"/>
      </w:pPr>
      <w:r w:rsidRPr="009939DC">
        <w:t>Customer</w:t>
      </w:r>
      <w:r w:rsidR="00071366" w:rsidRPr="009939DC">
        <w:t xml:space="preserve"> shall carry no worker's compensation insurance, health insurance or accident insurance to cover the Supplier, or any of its agents, employees or subcontractors.  </w:t>
      </w:r>
      <w:r w:rsidRPr="009939DC">
        <w:t>Customer</w:t>
      </w:r>
      <w:r w:rsidR="00071366" w:rsidRPr="009939DC">
        <w:t xml:space="preserve"> shall not pay any contributions to Social Security, unemployment insurance, </w:t>
      </w:r>
      <w:r w:rsidR="00071366" w:rsidRPr="00933F29">
        <w:t>federal</w:t>
      </w:r>
      <w:r w:rsidR="00D2045C" w:rsidRPr="009939DC">
        <w:t xml:space="preserve"> </w:t>
      </w:r>
      <w:r w:rsidR="00071366" w:rsidRPr="009939DC">
        <w:t xml:space="preserve">or state withholding taxes, or provide any other contributions or benefits which might be expected in an employer/employee relationship.  The Supplier agrees to report and pay any contributions for taxes, unemployment insurance, Social Security and any other required payments himself or herself.  </w:t>
      </w:r>
    </w:p>
    <w:p w14:paraId="7197F696" w14:textId="77777777" w:rsidR="00071366" w:rsidRPr="009939DC" w:rsidRDefault="00071366" w:rsidP="00933F29">
      <w:pPr>
        <w:tabs>
          <w:tab w:val="left" w:pos="-1440"/>
        </w:tabs>
        <w:jc w:val="both"/>
      </w:pPr>
    </w:p>
    <w:p w14:paraId="6DDBC343" w14:textId="77777777" w:rsidR="00071366" w:rsidRPr="009939DC" w:rsidRDefault="00071366" w:rsidP="00933F29">
      <w:pPr>
        <w:pStyle w:val="Heading1"/>
        <w:jc w:val="both"/>
        <w:rPr>
          <w:u w:val="single"/>
        </w:rPr>
      </w:pPr>
      <w:bookmarkStart w:id="33" w:name="_Toc163017411"/>
      <w:bookmarkStart w:id="34" w:name="_Toc9599915"/>
      <w:r w:rsidRPr="009939DC">
        <w:rPr>
          <w:u w:val="single"/>
        </w:rPr>
        <w:t xml:space="preserve">ARTICLE 14 </w:t>
      </w:r>
      <w:r w:rsidR="00933F29" w:rsidRPr="009939DC">
        <w:rPr>
          <w:u w:val="single"/>
        </w:rPr>
        <w:t>–</w:t>
      </w:r>
      <w:r w:rsidRPr="009939DC">
        <w:rPr>
          <w:u w:val="single"/>
        </w:rPr>
        <w:t xml:space="preserve"> SUBCONTRACTS</w:t>
      </w:r>
      <w:bookmarkEnd w:id="33"/>
      <w:bookmarkEnd w:id="34"/>
    </w:p>
    <w:p w14:paraId="22DEDB66" w14:textId="77777777" w:rsidR="00933F29" w:rsidRPr="009939DC" w:rsidRDefault="00933F29" w:rsidP="00933F29"/>
    <w:p w14:paraId="5A93ADD9" w14:textId="08EF8625" w:rsidR="00071366" w:rsidRPr="009939DC" w:rsidRDefault="00071366" w:rsidP="00933F29">
      <w:pPr>
        <w:tabs>
          <w:tab w:val="left" w:pos="-1440"/>
        </w:tabs>
        <w:jc w:val="both"/>
      </w:pPr>
      <w:r w:rsidRPr="009939DC">
        <w:t xml:space="preserve">If Supplier shall cause any part of the work to be performed by a sub-contractor, the provisions of this Agreement shall apply to such sub-contractor and its officers, agents or employees in all aspects as if they were employees of Supplier, and Supplier shall not thereby be discharged from any of its obligations and liability hereunder, but shall be liable hereunder for all acts and omissions of the sub-contractors.  Nothing </w:t>
      </w:r>
      <w:r w:rsidR="0068306B" w:rsidRPr="009939DC">
        <w:t xml:space="preserve">hereunder </w:t>
      </w:r>
      <w:r w:rsidRPr="009939DC">
        <w:t xml:space="preserve">shall create any contractual relationship between </w:t>
      </w:r>
      <w:r w:rsidR="00165E43" w:rsidRPr="009939DC">
        <w:t>Customer</w:t>
      </w:r>
      <w:r w:rsidRPr="009939DC">
        <w:t xml:space="preserve"> and any subcontractor or any sub-subcontractor.</w:t>
      </w:r>
    </w:p>
    <w:p w14:paraId="6E8136D8" w14:textId="77777777" w:rsidR="00071366" w:rsidRPr="009939DC" w:rsidRDefault="00071366" w:rsidP="00933F29">
      <w:pPr>
        <w:tabs>
          <w:tab w:val="left" w:pos="-1440"/>
        </w:tabs>
        <w:jc w:val="both"/>
      </w:pPr>
    </w:p>
    <w:p w14:paraId="6E21F494" w14:textId="330C2B41" w:rsidR="00071366" w:rsidRPr="00457EDE" w:rsidRDefault="00071366" w:rsidP="00933F29">
      <w:pPr>
        <w:tabs>
          <w:tab w:val="left" w:pos="-1440"/>
        </w:tabs>
        <w:jc w:val="both"/>
      </w:pPr>
      <w:r w:rsidRPr="009939DC">
        <w:t>The Supplier shall submit a list of those work items which it plans to subcontract and the names of Supplier’s subcontractor proposed for the work</w:t>
      </w:r>
      <w:r w:rsidR="00BA07F2" w:rsidRPr="009939DC">
        <w:t xml:space="preserve"> together with all materials for an evaluation by Customer’s Corporate Security Group</w:t>
      </w:r>
      <w:r w:rsidRPr="009939DC">
        <w:t xml:space="preserve">.  Supplier’s subcontractor may not be changed except at the request of or with the written approval of the </w:t>
      </w:r>
      <w:r w:rsidR="00165E43" w:rsidRPr="009939DC">
        <w:t>Customer</w:t>
      </w:r>
      <w:r w:rsidR="0068306B" w:rsidRPr="009939DC">
        <w:t>, which shall not be unreasonably withheld</w:t>
      </w:r>
      <w:r w:rsidRPr="009939DC">
        <w:t xml:space="preserve">.  The </w:t>
      </w:r>
      <w:r w:rsidR="00165E43" w:rsidRPr="009939DC">
        <w:t>Customer</w:t>
      </w:r>
      <w:r w:rsidRPr="009939DC">
        <w:t xml:space="preserve"> shall promptly notify the Supplier in writing if, after due investigation, </w:t>
      </w:r>
      <w:r w:rsidR="00165E43" w:rsidRPr="009939DC">
        <w:t>Customer</w:t>
      </w:r>
      <w:r w:rsidRPr="009939DC">
        <w:t xml:space="preserve"> has reasonable objection to any subcontractor on such list and does not accept it.  Copies of all subcontracts shall be furnished to </w:t>
      </w:r>
      <w:r w:rsidR="00684FD6" w:rsidRPr="009939DC">
        <w:t xml:space="preserve">the applicable </w:t>
      </w:r>
      <w:r w:rsidR="00165E43" w:rsidRPr="009939DC">
        <w:t>Customer</w:t>
      </w:r>
      <w:r w:rsidR="00684FD6" w:rsidRPr="009939DC">
        <w:t xml:space="preserve"> contract management representative</w:t>
      </w:r>
      <w:r w:rsidRPr="009939DC">
        <w:t>.</w:t>
      </w:r>
    </w:p>
    <w:p w14:paraId="24DF7545" w14:textId="77777777" w:rsidR="0068306B" w:rsidRPr="009939DC" w:rsidRDefault="0068306B" w:rsidP="00933F29">
      <w:pPr>
        <w:tabs>
          <w:tab w:val="left" w:pos="-1440"/>
        </w:tabs>
        <w:jc w:val="both"/>
      </w:pPr>
    </w:p>
    <w:p w14:paraId="5802018C" w14:textId="6FA606D0" w:rsidR="0068306B" w:rsidRPr="009939DC" w:rsidRDefault="0068306B" w:rsidP="00933F29">
      <w:pPr>
        <w:tabs>
          <w:tab w:val="left" w:pos="-1440"/>
        </w:tabs>
        <w:jc w:val="both"/>
      </w:pPr>
      <w:r w:rsidRPr="009939DC">
        <w:t>Supplier shall assign to Customer any subcontractor warranties applicable to the Services that extend beyond the applicable warranty period upon the expiration or termination of such warranty period.  Contractor shall assign any subcontractor warranties applicable to the Services to Customer if Supplier becomes insolvent or files for bankruptcy.</w:t>
      </w:r>
    </w:p>
    <w:p w14:paraId="27B0B233" w14:textId="77777777" w:rsidR="00071366" w:rsidRPr="009939DC" w:rsidRDefault="00071366" w:rsidP="00933F29">
      <w:pPr>
        <w:jc w:val="both"/>
      </w:pPr>
    </w:p>
    <w:p w14:paraId="40B11FAD" w14:textId="77777777" w:rsidR="00071366" w:rsidRPr="009939DC" w:rsidRDefault="00071366" w:rsidP="00933F29">
      <w:pPr>
        <w:pStyle w:val="Heading1"/>
        <w:jc w:val="both"/>
        <w:rPr>
          <w:u w:val="single"/>
        </w:rPr>
      </w:pPr>
      <w:bookmarkStart w:id="35" w:name="_Toc163017412"/>
      <w:bookmarkStart w:id="36" w:name="_Toc9599916"/>
      <w:r w:rsidRPr="009939DC">
        <w:rPr>
          <w:u w:val="single"/>
        </w:rPr>
        <w:t>ARTICLE 15 - THIRD PARTY BENEFITS</w:t>
      </w:r>
      <w:bookmarkEnd w:id="35"/>
      <w:bookmarkEnd w:id="36"/>
      <w:r w:rsidRPr="009939DC">
        <w:rPr>
          <w:u w:val="single"/>
        </w:rPr>
        <w:t xml:space="preserve"> </w:t>
      </w:r>
    </w:p>
    <w:p w14:paraId="6618FED2" w14:textId="77777777" w:rsidR="00933F29" w:rsidRPr="009939DC" w:rsidRDefault="00933F29" w:rsidP="00933F29"/>
    <w:p w14:paraId="67F4A95C" w14:textId="77777777" w:rsidR="00071366" w:rsidRPr="009939DC" w:rsidRDefault="00071366" w:rsidP="00933F29">
      <w:pPr>
        <w:jc w:val="both"/>
      </w:pPr>
      <w:r w:rsidRPr="009939DC">
        <w:t>Except as may be specifically provided for herein, no provision of this Agreement is intended or is to be construed to be for the benefit of any third party.</w:t>
      </w:r>
    </w:p>
    <w:p w14:paraId="30121DEB" w14:textId="77777777" w:rsidR="00071366" w:rsidRPr="009939DC" w:rsidRDefault="00071366" w:rsidP="00933F29">
      <w:pPr>
        <w:tabs>
          <w:tab w:val="left" w:pos="-1440"/>
        </w:tabs>
        <w:jc w:val="both"/>
        <w:rPr>
          <w:b/>
          <w:u w:val="single"/>
        </w:rPr>
      </w:pPr>
    </w:p>
    <w:p w14:paraId="42127EA3" w14:textId="77777777" w:rsidR="00071366" w:rsidRPr="009939DC" w:rsidRDefault="00071366" w:rsidP="00933F29">
      <w:pPr>
        <w:pStyle w:val="Heading1"/>
        <w:jc w:val="both"/>
        <w:rPr>
          <w:u w:val="single"/>
        </w:rPr>
      </w:pPr>
      <w:bookmarkStart w:id="37" w:name="_Toc163017413"/>
      <w:bookmarkStart w:id="38" w:name="_Toc9599917"/>
      <w:r w:rsidRPr="009939DC">
        <w:rPr>
          <w:u w:val="single"/>
        </w:rPr>
        <w:t xml:space="preserve">ARTICLE 16 </w:t>
      </w:r>
      <w:r w:rsidR="00933F29" w:rsidRPr="009939DC">
        <w:rPr>
          <w:u w:val="single"/>
        </w:rPr>
        <w:t>–</w:t>
      </w:r>
      <w:r w:rsidRPr="009939DC">
        <w:rPr>
          <w:u w:val="single"/>
        </w:rPr>
        <w:t xml:space="preserve"> SAFETY</w:t>
      </w:r>
      <w:bookmarkEnd w:id="37"/>
      <w:bookmarkEnd w:id="38"/>
    </w:p>
    <w:p w14:paraId="5A910AE1" w14:textId="77777777" w:rsidR="00933F29" w:rsidRPr="009939DC" w:rsidRDefault="00933F29" w:rsidP="00933F29"/>
    <w:p w14:paraId="095B4783" w14:textId="3A8100C3" w:rsidR="00071366" w:rsidRPr="009939DC" w:rsidRDefault="00165E43" w:rsidP="00933F29">
      <w:pPr>
        <w:jc w:val="both"/>
      </w:pPr>
      <w:r w:rsidRPr="009939DC">
        <w:t>Customer</w:t>
      </w:r>
      <w:r w:rsidR="00071366" w:rsidRPr="009939DC">
        <w:t xml:space="preserve"> may at any time suspend the work or any part thereof, immediately and verbally for reasons of safety.  In the event of any work stoppage, Supplier shall properly protect such work as may be liable to sustain injury from any cause.</w:t>
      </w:r>
    </w:p>
    <w:p w14:paraId="0DD3240A" w14:textId="77777777" w:rsidR="00071366" w:rsidRPr="009939DC" w:rsidRDefault="00071366" w:rsidP="00933F29">
      <w:pPr>
        <w:jc w:val="both"/>
      </w:pPr>
    </w:p>
    <w:p w14:paraId="781A56FE" w14:textId="6D9D44C4" w:rsidR="00071366" w:rsidRPr="009939DC" w:rsidRDefault="00071366" w:rsidP="00933F29">
      <w:pPr>
        <w:tabs>
          <w:tab w:val="left" w:pos="-1440"/>
        </w:tabs>
        <w:jc w:val="both"/>
      </w:pPr>
      <w:r w:rsidRPr="009939DC">
        <w:t xml:space="preserve">The </w:t>
      </w:r>
      <w:r w:rsidR="00165E43" w:rsidRPr="009939DC">
        <w:t>Customer</w:t>
      </w:r>
      <w:r w:rsidRPr="009939DC">
        <w:t xml:space="preserve">’s Safety Rules and Regulations for Suppliers </w:t>
      </w:r>
      <w:r w:rsidR="0068306B" w:rsidRPr="009939DC">
        <w:t xml:space="preserve">are </w:t>
      </w:r>
      <w:r w:rsidRPr="009939DC">
        <w:t xml:space="preserve">attached hereto and made a part hereof, as </w:t>
      </w:r>
      <w:r w:rsidR="000A7B58" w:rsidRPr="009939DC">
        <w:rPr>
          <w:b/>
          <w:i/>
        </w:rPr>
        <w:t xml:space="preserve">Appendix 1 to this </w:t>
      </w:r>
      <w:r w:rsidR="00AB702E" w:rsidRPr="009939DC">
        <w:rPr>
          <w:b/>
          <w:i/>
        </w:rPr>
        <w:t>Schedule</w:t>
      </w:r>
      <w:r w:rsidRPr="009939DC">
        <w:rPr>
          <w:b/>
          <w:i/>
        </w:rPr>
        <w:t xml:space="preserve"> </w:t>
      </w:r>
      <w:r w:rsidR="000A7B58" w:rsidRPr="009939DC">
        <w:rPr>
          <w:b/>
          <w:i/>
        </w:rPr>
        <w:t>C</w:t>
      </w:r>
      <w:r w:rsidRPr="009939DC">
        <w:t xml:space="preserve"> and shall apply to all work performed under this Agreement. </w:t>
      </w:r>
    </w:p>
    <w:p w14:paraId="2588336E" w14:textId="77777777" w:rsidR="00071366" w:rsidRPr="009939DC" w:rsidRDefault="00071366" w:rsidP="00933F29">
      <w:pPr>
        <w:tabs>
          <w:tab w:val="left" w:pos="-1440"/>
        </w:tabs>
        <w:jc w:val="both"/>
      </w:pPr>
    </w:p>
    <w:p w14:paraId="7529BED3" w14:textId="4563F908" w:rsidR="00071366" w:rsidRPr="009939DC" w:rsidRDefault="00071366" w:rsidP="00933F29">
      <w:pPr>
        <w:pStyle w:val="Heading1"/>
        <w:jc w:val="both"/>
        <w:rPr>
          <w:u w:val="single"/>
        </w:rPr>
      </w:pPr>
      <w:bookmarkStart w:id="39" w:name="_Toc163017414"/>
      <w:bookmarkStart w:id="40" w:name="_Toc9599918"/>
      <w:r w:rsidRPr="009939DC">
        <w:rPr>
          <w:u w:val="single"/>
        </w:rPr>
        <w:t xml:space="preserve">ARTICLE 17 </w:t>
      </w:r>
      <w:r w:rsidR="009B3F32" w:rsidRPr="009939DC">
        <w:rPr>
          <w:u w:val="single"/>
        </w:rPr>
        <w:t>–</w:t>
      </w:r>
      <w:r w:rsidRPr="009939DC">
        <w:rPr>
          <w:u w:val="single"/>
        </w:rPr>
        <w:t xml:space="preserve"> ACCIDENT</w:t>
      </w:r>
      <w:r w:rsidR="009B3F32" w:rsidRPr="009939DC">
        <w:rPr>
          <w:u w:val="single"/>
        </w:rPr>
        <w:t>, SECURITY</w:t>
      </w:r>
      <w:r w:rsidRPr="009939DC">
        <w:rPr>
          <w:u w:val="single"/>
        </w:rPr>
        <w:t xml:space="preserve"> AND LOSS PREVENTION</w:t>
      </w:r>
      <w:bookmarkEnd w:id="39"/>
      <w:bookmarkEnd w:id="40"/>
    </w:p>
    <w:p w14:paraId="5D8AA9E0" w14:textId="77777777" w:rsidR="00933F29" w:rsidRPr="009939DC" w:rsidRDefault="00933F29" w:rsidP="00933F29"/>
    <w:p w14:paraId="2BA3CEB8" w14:textId="27557C0D" w:rsidR="00071366" w:rsidRPr="009939DC" w:rsidRDefault="00071366" w:rsidP="00933F29">
      <w:pPr>
        <w:jc w:val="both"/>
      </w:pPr>
      <w:r w:rsidRPr="009939DC">
        <w:t>For the protection of workers and the public, the Supplier will take all necessary and advisable precautions for the safety of all persons and property at, on, or near the work site and will erect and maintain all necessary and advisable safeguards as required by the conditions</w:t>
      </w:r>
      <w:r w:rsidR="0068306B" w:rsidRPr="009939DC">
        <w:t>, prudent industry practice,</w:t>
      </w:r>
      <w:r w:rsidRPr="009939DC">
        <w:t xml:space="preserve"> and progress of the work. </w:t>
      </w:r>
      <w:r w:rsidR="009B3F32" w:rsidRPr="009939DC">
        <w:t xml:space="preserve"> Supplier is responsible for the security and protection of its own equipment, supplies, and tools used in connection with the Services.  Supplier must use due care to protect any of the Customer’s or Company(ies)’s property in its possession or under its control at any time while performing the Services, which must not be less than the care exercised by Supplier with its own property, and Supplier is responsible for any damage to such property resulting from its failure to use such care.</w:t>
      </w:r>
      <w:r w:rsidR="00111D82">
        <w:t xml:space="preserve">  For the avoidance of doubt, this Article shall be subject to the terms of the Data Security Rider, if applicable.</w:t>
      </w:r>
    </w:p>
    <w:p w14:paraId="463E223D" w14:textId="77777777" w:rsidR="00071366" w:rsidRPr="009939DC" w:rsidRDefault="00071366" w:rsidP="00933F29">
      <w:pPr>
        <w:jc w:val="both"/>
      </w:pPr>
    </w:p>
    <w:p w14:paraId="58B45D3E" w14:textId="77777777" w:rsidR="00071366" w:rsidRPr="009939DC" w:rsidRDefault="00071366" w:rsidP="00933F29">
      <w:pPr>
        <w:pStyle w:val="Heading1"/>
        <w:jc w:val="both"/>
        <w:rPr>
          <w:u w:val="single"/>
        </w:rPr>
      </w:pPr>
      <w:bookmarkStart w:id="41" w:name="_Toc163017415"/>
      <w:bookmarkStart w:id="42" w:name="_Toc9599919"/>
      <w:r w:rsidRPr="009939DC">
        <w:rPr>
          <w:u w:val="single"/>
        </w:rPr>
        <w:t>ARTICLE 18 – INSURANCE</w:t>
      </w:r>
      <w:bookmarkEnd w:id="41"/>
      <w:bookmarkEnd w:id="42"/>
    </w:p>
    <w:p w14:paraId="1A6A009F" w14:textId="77777777" w:rsidR="00933F29" w:rsidRPr="009939DC" w:rsidRDefault="00933F29" w:rsidP="00933F29"/>
    <w:p w14:paraId="6FA69938" w14:textId="1584D7E4" w:rsidR="00071366" w:rsidRPr="009939DC" w:rsidRDefault="00071366" w:rsidP="00933F29">
      <w:pPr>
        <w:jc w:val="both"/>
      </w:pPr>
      <w:r w:rsidRPr="009939DC">
        <w:t xml:space="preserve">Supplier shall maintain insurance in accordance with the requirements as set forth in </w:t>
      </w:r>
      <w:r w:rsidRPr="009939DC">
        <w:rPr>
          <w:b/>
          <w:i/>
        </w:rPr>
        <w:t>Schedule G</w:t>
      </w:r>
      <w:r w:rsidR="00BA07F2" w:rsidRPr="009939DC">
        <w:rPr>
          <w:b/>
          <w:i/>
        </w:rPr>
        <w:t xml:space="preserve"> </w:t>
      </w:r>
      <w:r w:rsidR="00BA07F2" w:rsidRPr="009939DC">
        <w:rPr>
          <w:b/>
        </w:rPr>
        <w:t>[</w:t>
      </w:r>
      <w:r w:rsidR="00BA07F2" w:rsidRPr="009939DC">
        <w:t xml:space="preserve">and the cyber insurance requirements set forth in </w:t>
      </w:r>
      <w:r w:rsidR="00BA07F2" w:rsidRPr="009939DC">
        <w:rPr>
          <w:b/>
          <w:i/>
        </w:rPr>
        <w:t>Schedule H</w:t>
      </w:r>
      <w:r w:rsidR="00BA07F2" w:rsidRPr="009939DC">
        <w:t>]</w:t>
      </w:r>
      <w:r w:rsidR="00BA07F2" w:rsidRPr="009939DC">
        <w:rPr>
          <w:rStyle w:val="FootnoteReference"/>
        </w:rPr>
        <w:footnoteReference w:id="16"/>
      </w:r>
      <w:r w:rsidRPr="009939DC">
        <w:t>.  Supplier must maintain applicable insurance</w:t>
      </w:r>
      <w:r w:rsidR="003A6094" w:rsidRPr="009939DC">
        <w:t xml:space="preserve"> for the full term of this Agreement</w:t>
      </w:r>
      <w:r w:rsidRPr="009939DC">
        <w:t xml:space="preserve">.  An insurance certificate must be mailed to Customer prior to starting Services. </w:t>
      </w:r>
    </w:p>
    <w:p w14:paraId="6550E1CB" w14:textId="77777777" w:rsidR="00933F29" w:rsidRPr="009939DC" w:rsidRDefault="00933F29" w:rsidP="00933F29">
      <w:pPr>
        <w:jc w:val="both"/>
      </w:pPr>
    </w:p>
    <w:p w14:paraId="6AF30AAD" w14:textId="77777777" w:rsidR="00071366" w:rsidRPr="009939DC" w:rsidRDefault="00071366" w:rsidP="00933F29">
      <w:pPr>
        <w:pStyle w:val="Heading1"/>
        <w:jc w:val="both"/>
        <w:rPr>
          <w:u w:val="single"/>
        </w:rPr>
      </w:pPr>
      <w:bookmarkStart w:id="43" w:name="_Toc163017416"/>
      <w:bookmarkStart w:id="44" w:name="_Toc9599920"/>
      <w:r w:rsidRPr="009939DC">
        <w:rPr>
          <w:u w:val="single"/>
        </w:rPr>
        <w:t xml:space="preserve">ARTICLE 19 </w:t>
      </w:r>
      <w:r w:rsidR="00933F29" w:rsidRPr="009939DC">
        <w:rPr>
          <w:u w:val="single"/>
        </w:rPr>
        <w:t>–</w:t>
      </w:r>
      <w:r w:rsidRPr="009939DC">
        <w:rPr>
          <w:u w:val="single"/>
        </w:rPr>
        <w:t xml:space="preserve"> INDEMNIFICATION</w:t>
      </w:r>
      <w:bookmarkEnd w:id="43"/>
      <w:bookmarkEnd w:id="44"/>
    </w:p>
    <w:p w14:paraId="08ED7833" w14:textId="77777777" w:rsidR="00933F29" w:rsidRPr="009939DC" w:rsidRDefault="00933F29" w:rsidP="00933F29"/>
    <w:p w14:paraId="13156CE5" w14:textId="3A66A1C5" w:rsidR="00EA3471" w:rsidRPr="009939DC" w:rsidRDefault="00071366" w:rsidP="00933F29">
      <w:pPr>
        <w:tabs>
          <w:tab w:val="left" w:pos="-1440"/>
        </w:tabs>
        <w:jc w:val="both"/>
      </w:pPr>
      <w:r w:rsidRPr="009939DC">
        <w:t>Supplier will indemnify, defend at its expense and hold harmless</w:t>
      </w:r>
      <w:r w:rsidR="003A6094" w:rsidRPr="009939DC">
        <w:t>, to the fullest extent permissible by law,</w:t>
      </w:r>
      <w:r w:rsidRPr="009939DC">
        <w:t xml:space="preserve"> the </w:t>
      </w:r>
      <w:r w:rsidR="00165E43" w:rsidRPr="009939DC">
        <w:t>Customer</w:t>
      </w:r>
      <w:r w:rsidRPr="009939DC">
        <w:t xml:space="preserve"> and its Affiliates, directors, officers, employees,</w:t>
      </w:r>
      <w:r w:rsidR="00E60D08" w:rsidRPr="009939DC">
        <w:t xml:space="preserve"> shareholders, managers, members, partners,</w:t>
      </w:r>
      <w:r w:rsidRPr="009939DC">
        <w:t xml:space="preserve"> agents</w:t>
      </w:r>
      <w:r w:rsidR="00E60D08" w:rsidRPr="009939DC">
        <w:t>, successors, permitted assigns</w:t>
      </w:r>
      <w:r w:rsidR="003A6094" w:rsidRPr="009939DC">
        <w:t>, and all affiliated and subsidiary companies, corporations, trusts, partnerships, joint ventures (including joint venture partners), associated companies, associations, subsidiaries of the foregoing and individuals which are now or may hereafter be owned, controlled, operated, or directed</w:t>
      </w:r>
      <w:r w:rsidR="001845B1">
        <w:t xml:space="preserve"> by or a subsidiary to Customer</w:t>
      </w:r>
      <w:r w:rsidRPr="009939DC">
        <w:t xml:space="preserve"> (the "Indemnitee")</w:t>
      </w:r>
      <w:r w:rsidR="003A6094" w:rsidRPr="009939DC">
        <w:t>,</w:t>
      </w:r>
      <w:r w:rsidRPr="009939DC">
        <w:t xml:space="preserve"> from and against any and all claims, demands, suits, losses, costs, fees, damages or expenses it may suffer, or for which it may be held liable, whether including, without limitation, reasonable expenses and </w:t>
      </w:r>
      <w:r w:rsidR="00A163AA" w:rsidRPr="009939DC">
        <w:t>attorney’s</w:t>
      </w:r>
      <w:r w:rsidRPr="009939DC">
        <w:t xml:space="preserve"> fees incurred in the connection therewith, by reason of</w:t>
      </w:r>
      <w:r w:rsidR="00EA3471" w:rsidRPr="009939DC">
        <w:t>:</w:t>
      </w:r>
      <w:r w:rsidRPr="009939DC">
        <w:t xml:space="preserve"> </w:t>
      </w:r>
    </w:p>
    <w:p w14:paraId="137DF0BB" w14:textId="77777777" w:rsidR="00C34694" w:rsidRPr="009939DC" w:rsidRDefault="00C34694" w:rsidP="00933F29">
      <w:pPr>
        <w:tabs>
          <w:tab w:val="left" w:pos="-1440"/>
        </w:tabs>
        <w:jc w:val="both"/>
      </w:pPr>
    </w:p>
    <w:p w14:paraId="2E7AF691" w14:textId="0EA9D82A" w:rsidR="00EA3471" w:rsidRDefault="00071366" w:rsidP="00616DE3">
      <w:pPr>
        <w:pStyle w:val="ListParagraph"/>
        <w:numPr>
          <w:ilvl w:val="0"/>
          <w:numId w:val="46"/>
        </w:numPr>
        <w:tabs>
          <w:tab w:val="left" w:pos="-1440"/>
        </w:tabs>
        <w:jc w:val="both"/>
        <w:rPr>
          <w:rFonts w:ascii="Times New Roman" w:hAnsi="Times New Roman"/>
          <w:sz w:val="24"/>
          <w:szCs w:val="24"/>
        </w:rPr>
      </w:pPr>
      <w:r w:rsidRPr="00457EDE">
        <w:rPr>
          <w:rFonts w:ascii="Times New Roman" w:hAnsi="Times New Roman"/>
          <w:sz w:val="24"/>
        </w:rPr>
        <w:t xml:space="preserve">any patent, trademark, or copyright infringement claim, or any design, device, process or procedure used, installed or provided by the Supplier or its agents or subcontractors under this Agreement; </w:t>
      </w:r>
    </w:p>
    <w:p w14:paraId="2E0C5E48" w14:textId="77777777" w:rsidR="009939DC" w:rsidRPr="009939DC" w:rsidRDefault="009939DC" w:rsidP="009939DC">
      <w:pPr>
        <w:pStyle w:val="ListParagraph"/>
        <w:tabs>
          <w:tab w:val="left" w:pos="-1440"/>
        </w:tabs>
        <w:jc w:val="both"/>
        <w:rPr>
          <w:rFonts w:ascii="Times New Roman" w:hAnsi="Times New Roman"/>
          <w:sz w:val="24"/>
          <w:szCs w:val="24"/>
        </w:rPr>
      </w:pPr>
    </w:p>
    <w:p w14:paraId="703EF3EC" w14:textId="24D66CEC" w:rsidR="00EA3471" w:rsidRDefault="00071366" w:rsidP="00616DE3">
      <w:pPr>
        <w:pStyle w:val="ListParagraph"/>
        <w:numPr>
          <w:ilvl w:val="0"/>
          <w:numId w:val="46"/>
        </w:numPr>
        <w:tabs>
          <w:tab w:val="left" w:pos="-1440"/>
        </w:tabs>
        <w:jc w:val="both"/>
        <w:rPr>
          <w:rFonts w:ascii="Times New Roman" w:hAnsi="Times New Roman"/>
          <w:sz w:val="24"/>
          <w:szCs w:val="24"/>
        </w:rPr>
      </w:pPr>
      <w:r w:rsidRPr="00457EDE">
        <w:rPr>
          <w:rFonts w:ascii="Times New Roman" w:hAnsi="Times New Roman"/>
          <w:sz w:val="24"/>
        </w:rPr>
        <w:t xml:space="preserve">any work-related accident or injury affecting an employee, agent or subcontractor of the Supplier,  arising in connection with work performed under this Agreement; </w:t>
      </w:r>
    </w:p>
    <w:p w14:paraId="18643C2A" w14:textId="77777777" w:rsidR="009939DC" w:rsidRPr="009939DC" w:rsidRDefault="009939DC" w:rsidP="009939DC">
      <w:pPr>
        <w:tabs>
          <w:tab w:val="left" w:pos="-1440"/>
        </w:tabs>
        <w:jc w:val="both"/>
      </w:pPr>
    </w:p>
    <w:p w14:paraId="1969855A" w14:textId="6C1C62CE" w:rsidR="00C34694" w:rsidRDefault="00071366" w:rsidP="00616DE3">
      <w:pPr>
        <w:pStyle w:val="ListParagraph"/>
        <w:numPr>
          <w:ilvl w:val="0"/>
          <w:numId w:val="46"/>
        </w:numPr>
        <w:tabs>
          <w:tab w:val="left" w:pos="-1440"/>
        </w:tabs>
        <w:jc w:val="both"/>
        <w:rPr>
          <w:rFonts w:ascii="Times New Roman" w:hAnsi="Times New Roman"/>
          <w:sz w:val="24"/>
          <w:szCs w:val="24"/>
        </w:rPr>
      </w:pPr>
      <w:r w:rsidRPr="00457EDE">
        <w:rPr>
          <w:rFonts w:ascii="Times New Roman" w:hAnsi="Times New Roman"/>
          <w:sz w:val="24"/>
        </w:rPr>
        <w:t xml:space="preserve">any claim by an agency or instrumentality of the </w:t>
      </w:r>
      <w:r w:rsidRPr="00933F29">
        <w:t>federal</w:t>
      </w:r>
      <w:r w:rsidRPr="00457EDE">
        <w:rPr>
          <w:rFonts w:ascii="Times New Roman" w:hAnsi="Times New Roman"/>
          <w:sz w:val="24"/>
        </w:rPr>
        <w:t>, state or any local government, or by an employee, agent or subcontractor of the Supplier alleging that</w:t>
      </w:r>
      <w:r w:rsidR="00C34694" w:rsidRPr="009939DC">
        <w:rPr>
          <w:rFonts w:ascii="Times New Roman" w:hAnsi="Times New Roman"/>
          <w:sz w:val="24"/>
          <w:szCs w:val="24"/>
        </w:rPr>
        <w:t>:</w:t>
      </w:r>
      <w:r w:rsidRPr="009939DC">
        <w:rPr>
          <w:rFonts w:ascii="Times New Roman" w:hAnsi="Times New Roman"/>
          <w:sz w:val="24"/>
          <w:szCs w:val="24"/>
        </w:rPr>
        <w:t xml:space="preserve"> </w:t>
      </w:r>
    </w:p>
    <w:p w14:paraId="33CBD738" w14:textId="77777777" w:rsidR="009939DC" w:rsidRPr="009939DC" w:rsidRDefault="009939DC" w:rsidP="009939DC">
      <w:pPr>
        <w:pStyle w:val="ListParagraph"/>
        <w:tabs>
          <w:tab w:val="left" w:pos="-1440"/>
        </w:tabs>
        <w:jc w:val="both"/>
        <w:rPr>
          <w:rFonts w:ascii="Times New Roman" w:hAnsi="Times New Roman"/>
          <w:sz w:val="24"/>
          <w:szCs w:val="24"/>
        </w:rPr>
      </w:pPr>
    </w:p>
    <w:p w14:paraId="2423D42D" w14:textId="180762B6" w:rsidR="00C34694" w:rsidRPr="009939DC" w:rsidRDefault="00071366" w:rsidP="00616DE3">
      <w:pPr>
        <w:pStyle w:val="ListParagraph"/>
        <w:numPr>
          <w:ilvl w:val="1"/>
          <w:numId w:val="46"/>
        </w:numPr>
        <w:tabs>
          <w:tab w:val="left" w:pos="-1440"/>
        </w:tabs>
        <w:jc w:val="both"/>
        <w:rPr>
          <w:rFonts w:ascii="Times New Roman" w:hAnsi="Times New Roman"/>
          <w:sz w:val="24"/>
          <w:szCs w:val="24"/>
        </w:rPr>
      </w:pPr>
      <w:r w:rsidRPr="00457EDE">
        <w:rPr>
          <w:rFonts w:ascii="Times New Roman" w:hAnsi="Times New Roman"/>
          <w:sz w:val="24"/>
        </w:rPr>
        <w:t xml:space="preserve">the Indemnitee is required to maintain worker's compensation or unemployment or any other type of insurance upon any employee, agent or subcontractor of the Supplier; </w:t>
      </w:r>
    </w:p>
    <w:p w14:paraId="4D08A558" w14:textId="6E62ACEB" w:rsidR="00C34694" w:rsidRPr="009939DC" w:rsidRDefault="00071366" w:rsidP="00616DE3">
      <w:pPr>
        <w:pStyle w:val="ListParagraph"/>
        <w:numPr>
          <w:ilvl w:val="1"/>
          <w:numId w:val="46"/>
        </w:numPr>
        <w:tabs>
          <w:tab w:val="left" w:pos="-1440"/>
        </w:tabs>
        <w:jc w:val="both"/>
        <w:rPr>
          <w:rFonts w:ascii="Times New Roman" w:hAnsi="Times New Roman"/>
          <w:sz w:val="24"/>
          <w:szCs w:val="24"/>
        </w:rPr>
      </w:pPr>
      <w:r w:rsidRPr="00457EDE">
        <w:rPr>
          <w:rFonts w:ascii="Times New Roman" w:hAnsi="Times New Roman"/>
          <w:sz w:val="24"/>
        </w:rPr>
        <w:t xml:space="preserve">the Indemnitee is liable for tax payments or withholding with respect to any employee, agent or subcontractor of the Supplier; </w:t>
      </w:r>
    </w:p>
    <w:p w14:paraId="7327A834" w14:textId="5A90942D" w:rsidR="00C34694" w:rsidRPr="009939DC" w:rsidRDefault="00071366" w:rsidP="00616DE3">
      <w:pPr>
        <w:pStyle w:val="ListParagraph"/>
        <w:numPr>
          <w:ilvl w:val="1"/>
          <w:numId w:val="46"/>
        </w:numPr>
        <w:tabs>
          <w:tab w:val="left" w:pos="-1440"/>
        </w:tabs>
        <w:jc w:val="both"/>
        <w:rPr>
          <w:rFonts w:ascii="Times New Roman" w:hAnsi="Times New Roman"/>
          <w:sz w:val="24"/>
          <w:szCs w:val="24"/>
        </w:rPr>
      </w:pPr>
      <w:r w:rsidRPr="00457EDE">
        <w:rPr>
          <w:rFonts w:ascii="Times New Roman" w:hAnsi="Times New Roman"/>
          <w:sz w:val="24"/>
        </w:rPr>
        <w:t xml:space="preserve">any employee, agent or subcontractor of the Supplier is entitled to receive employee benefits from the Indemnitee, including, without limitation, vacation, deferred compensation, medical, pension, 401(k) or any other benefit available to the Indemnitee's employees; and </w:t>
      </w:r>
    </w:p>
    <w:p w14:paraId="16A45928" w14:textId="0E58E639" w:rsidR="00EA3471" w:rsidRPr="001845B1" w:rsidRDefault="00071366" w:rsidP="00616DE3">
      <w:pPr>
        <w:pStyle w:val="ListParagraph"/>
        <w:numPr>
          <w:ilvl w:val="1"/>
          <w:numId w:val="46"/>
        </w:numPr>
        <w:tabs>
          <w:tab w:val="left" w:pos="-1440"/>
        </w:tabs>
        <w:jc w:val="both"/>
        <w:rPr>
          <w:rFonts w:ascii="Times New Roman" w:hAnsi="Times New Roman"/>
          <w:sz w:val="24"/>
          <w:szCs w:val="24"/>
        </w:rPr>
      </w:pPr>
      <w:r w:rsidRPr="00457EDE">
        <w:rPr>
          <w:rFonts w:ascii="Times New Roman" w:hAnsi="Times New Roman"/>
          <w:sz w:val="24"/>
        </w:rPr>
        <w:t xml:space="preserve">the Indemnitee is liable to any party, for any reason, due to the negligent performance of Services or omissions by an employee, agent or subcontractor of the Supplier; </w:t>
      </w:r>
    </w:p>
    <w:p w14:paraId="0384E284" w14:textId="77777777" w:rsidR="001845B1" w:rsidRPr="009939DC" w:rsidRDefault="001845B1" w:rsidP="001845B1">
      <w:pPr>
        <w:pStyle w:val="ListParagraph"/>
        <w:tabs>
          <w:tab w:val="left" w:pos="-1440"/>
        </w:tabs>
        <w:ind w:left="1440"/>
        <w:jc w:val="both"/>
        <w:rPr>
          <w:rFonts w:ascii="Times New Roman" w:hAnsi="Times New Roman"/>
          <w:sz w:val="24"/>
          <w:szCs w:val="24"/>
        </w:rPr>
      </w:pPr>
    </w:p>
    <w:p w14:paraId="591D09BA" w14:textId="2A809E08" w:rsidR="00EA3471" w:rsidRPr="001845B1" w:rsidRDefault="00071366" w:rsidP="00616DE3">
      <w:pPr>
        <w:pStyle w:val="ListParagraph"/>
        <w:numPr>
          <w:ilvl w:val="0"/>
          <w:numId w:val="46"/>
        </w:numPr>
        <w:tabs>
          <w:tab w:val="left" w:pos="-1440"/>
        </w:tabs>
        <w:jc w:val="both"/>
        <w:rPr>
          <w:rFonts w:ascii="Times New Roman" w:hAnsi="Times New Roman"/>
          <w:sz w:val="24"/>
          <w:szCs w:val="24"/>
        </w:rPr>
      </w:pPr>
      <w:r w:rsidRPr="00457EDE">
        <w:rPr>
          <w:rFonts w:ascii="Times New Roman" w:hAnsi="Times New Roman"/>
          <w:sz w:val="24"/>
        </w:rPr>
        <w:t xml:space="preserve">bodily injury, including death, to any person or persons due to the negligent, reckless or willful actions or omissions of the Supplier or its agents or subcontractors; </w:t>
      </w:r>
      <w:r w:rsidR="001845B1">
        <w:rPr>
          <w:rFonts w:ascii="Times New Roman" w:hAnsi="Times New Roman"/>
          <w:sz w:val="24"/>
        </w:rPr>
        <w:t>or</w:t>
      </w:r>
    </w:p>
    <w:p w14:paraId="43DFD432" w14:textId="77777777" w:rsidR="001845B1" w:rsidRPr="009939DC" w:rsidRDefault="001845B1" w:rsidP="001845B1">
      <w:pPr>
        <w:pStyle w:val="ListParagraph"/>
        <w:tabs>
          <w:tab w:val="left" w:pos="-1440"/>
        </w:tabs>
        <w:jc w:val="both"/>
        <w:rPr>
          <w:rFonts w:ascii="Times New Roman" w:hAnsi="Times New Roman"/>
          <w:sz w:val="24"/>
          <w:szCs w:val="24"/>
        </w:rPr>
      </w:pPr>
    </w:p>
    <w:p w14:paraId="59DB614D" w14:textId="2BC34F9D" w:rsidR="00C34694" w:rsidRPr="009939DC" w:rsidRDefault="00071366" w:rsidP="00616DE3">
      <w:pPr>
        <w:pStyle w:val="ListParagraph"/>
        <w:numPr>
          <w:ilvl w:val="0"/>
          <w:numId w:val="46"/>
        </w:numPr>
        <w:tabs>
          <w:tab w:val="left" w:pos="-1440"/>
        </w:tabs>
        <w:jc w:val="both"/>
        <w:rPr>
          <w:rFonts w:ascii="Times New Roman" w:hAnsi="Times New Roman"/>
          <w:sz w:val="24"/>
          <w:szCs w:val="24"/>
        </w:rPr>
      </w:pPr>
      <w:r w:rsidRPr="00457EDE">
        <w:rPr>
          <w:rFonts w:ascii="Times New Roman" w:hAnsi="Times New Roman"/>
          <w:sz w:val="24"/>
        </w:rPr>
        <w:t xml:space="preserve">damage to or destruction of any property, including loss of use thereof, due to the negligent, reckless or willful actions or omissions of the Supplier, or its agents or subcontractors.  </w:t>
      </w:r>
    </w:p>
    <w:p w14:paraId="7CCA64E1" w14:textId="77777777" w:rsidR="00C34694" w:rsidRPr="009939DC" w:rsidRDefault="00C34694" w:rsidP="00933F29">
      <w:pPr>
        <w:tabs>
          <w:tab w:val="left" w:pos="-1440"/>
        </w:tabs>
        <w:jc w:val="both"/>
      </w:pPr>
    </w:p>
    <w:p w14:paraId="1928FEFE" w14:textId="735C4ED7" w:rsidR="00071366" w:rsidRPr="009939DC" w:rsidRDefault="00071366" w:rsidP="00933F29">
      <w:pPr>
        <w:tabs>
          <w:tab w:val="left" w:pos="-1440"/>
        </w:tabs>
        <w:jc w:val="both"/>
        <w:rPr>
          <w:b/>
          <w:u w:val="single"/>
        </w:rPr>
      </w:pPr>
      <w:r w:rsidRPr="009939DC">
        <w:lastRenderedPageBreak/>
        <w:t xml:space="preserve">Individual employees, agents and subcontractors of the Supplier who are performing services for the Indemnitee under this Agreement shall be considered to be employees, agents or subcontractors of the Supplier for all purposes under this Agreement, notwithstanding any judicial or administrative determination that such employees, agents or subcontractors of the other party should be regarded as employees under applicable law.  All actions of the employees, agents and subcontractors of the Supplier under this Agreement shall be deemed to be actions of the Supplier under these indemnities and this Agreement.  In furtherance of the foregoing  indemnification and not by way of limitation thereof, the Supplier hereby waives any defense or immunity it might otherwise have under applicable worker’s compensation laws or any other statute or judicial decision (including, for </w:t>
      </w:r>
      <w:r w:rsidR="00A1228C" w:rsidRPr="009939DC">
        <w:t>w</w:t>
      </w:r>
      <w:r w:rsidRPr="009939DC">
        <w:t xml:space="preserve">ork or </w:t>
      </w:r>
      <w:r w:rsidR="00A1228C" w:rsidRPr="009939DC">
        <w:t xml:space="preserve">Services </w:t>
      </w:r>
      <w:r w:rsidRPr="009939DC">
        <w:t xml:space="preserve">to be conducted in Maine, without limitation, </w:t>
      </w:r>
      <w:r w:rsidRPr="00457EDE">
        <w:rPr>
          <w:i/>
        </w:rPr>
        <w:t>Diamond International Corp. v Sullivan &amp; Merritt, Inc.</w:t>
      </w:r>
      <w:r w:rsidRPr="009939DC">
        <w:t xml:space="preserve"> 493 A2d. 1043 (Me 1985)) disallowing or limiting such indemnification, and the Supplier consents to a cause of action for indemnity. </w:t>
      </w:r>
    </w:p>
    <w:p w14:paraId="54CB0E2B" w14:textId="77777777" w:rsidR="00071366" w:rsidRPr="009939DC" w:rsidRDefault="00071366" w:rsidP="00933F29">
      <w:pPr>
        <w:tabs>
          <w:tab w:val="left" w:pos="-1440"/>
        </w:tabs>
        <w:jc w:val="both"/>
        <w:rPr>
          <w:b/>
          <w:u w:val="single"/>
        </w:rPr>
      </w:pPr>
    </w:p>
    <w:p w14:paraId="0CEB74CC" w14:textId="18DD215E" w:rsidR="00071366" w:rsidRPr="009939DC" w:rsidRDefault="00071366" w:rsidP="00933F29">
      <w:pPr>
        <w:pStyle w:val="Heading1"/>
        <w:jc w:val="both"/>
        <w:rPr>
          <w:u w:val="single"/>
        </w:rPr>
      </w:pPr>
      <w:bookmarkStart w:id="45" w:name="_Toc163017417"/>
      <w:bookmarkStart w:id="46" w:name="_Toc9599921"/>
      <w:r w:rsidRPr="009939DC">
        <w:rPr>
          <w:u w:val="single"/>
        </w:rPr>
        <w:t xml:space="preserve">ARTICLE 20 </w:t>
      </w:r>
      <w:r w:rsidR="00933F29" w:rsidRPr="009939DC">
        <w:rPr>
          <w:u w:val="single"/>
        </w:rPr>
        <w:t>–</w:t>
      </w:r>
      <w:r w:rsidRPr="009939DC">
        <w:rPr>
          <w:u w:val="single"/>
        </w:rPr>
        <w:t xml:space="preserve"> WARRANTY</w:t>
      </w:r>
      <w:bookmarkEnd w:id="45"/>
      <w:bookmarkEnd w:id="46"/>
      <w:r w:rsidR="00B204DE">
        <w:rPr>
          <w:rStyle w:val="FootnoteReference"/>
          <w:u w:val="single"/>
        </w:rPr>
        <w:footnoteReference w:id="17"/>
      </w:r>
    </w:p>
    <w:p w14:paraId="3FEC5C2C" w14:textId="77777777" w:rsidR="00933F29" w:rsidRPr="009939DC" w:rsidRDefault="00933F29" w:rsidP="00933F29"/>
    <w:p w14:paraId="6998E850" w14:textId="01E5288D" w:rsidR="00071366" w:rsidRPr="009939DC" w:rsidRDefault="00071366" w:rsidP="00933F29">
      <w:pPr>
        <w:jc w:val="both"/>
        <w:rPr>
          <w:b/>
          <w:u w:val="single"/>
        </w:rPr>
      </w:pPr>
      <w:r w:rsidRPr="009939DC">
        <w:t xml:space="preserve">The Supplier warrants that the Services performed under this Agreement shall be performed in accordance with any </w:t>
      </w:r>
      <w:r w:rsidR="000A7B58" w:rsidRPr="009939DC">
        <w:t xml:space="preserve">Customer and applicable Company’s technical </w:t>
      </w:r>
      <w:r w:rsidR="00111D82">
        <w:t xml:space="preserve">documentation, </w:t>
      </w:r>
      <w:r w:rsidR="000A7B58" w:rsidRPr="009939DC">
        <w:t xml:space="preserve">standards, manuals and procedure or and other procedure specified in the RFP together with the </w:t>
      </w:r>
      <w:r w:rsidRPr="009939DC">
        <w:t xml:space="preserve">specifications set forth in a Purchase Order or elsewhere herein, and otherwise in accordance with sound and generally accepted industry practice by those who render these types of services with that degree of skill and care as required by customarily accepted professional practices and procedures, at the time such services are performed.  If the Supplier's </w:t>
      </w:r>
      <w:r w:rsidR="00C944E6" w:rsidRPr="009939DC">
        <w:t xml:space="preserve">Services </w:t>
      </w:r>
      <w:r w:rsidRPr="009939DC">
        <w:t xml:space="preserve">are faulty, the Supplier shall for a period of one (1) year after completion of </w:t>
      </w:r>
      <w:r w:rsidR="00C944E6" w:rsidRPr="009939DC">
        <w:t>Services</w:t>
      </w:r>
      <w:r w:rsidRPr="009939DC">
        <w:t xml:space="preserve">, without labor charge and adders or other fee to </w:t>
      </w:r>
      <w:r w:rsidR="00165E43" w:rsidRPr="009939DC">
        <w:t>Customer</w:t>
      </w:r>
      <w:r w:rsidRPr="009939DC">
        <w:t xml:space="preserve">, </w:t>
      </w:r>
      <w:r w:rsidR="00C944E6" w:rsidRPr="009939DC">
        <w:t xml:space="preserve">promptly </w:t>
      </w:r>
      <w:r w:rsidRPr="009939DC">
        <w:t xml:space="preserve">re-perform such Services to the extent necessary to correct the fault therein.  This provision shall not be construed to affect or limit the liability of the Supplier to third parties, Supplier's obligation to </w:t>
      </w:r>
      <w:r w:rsidR="00165E43" w:rsidRPr="009939DC">
        <w:t>Customer</w:t>
      </w:r>
      <w:r w:rsidRPr="009939DC">
        <w:t xml:space="preserve"> pursuant to the Indemnification clause contained herein or any other remedy which may be available to </w:t>
      </w:r>
      <w:r w:rsidR="00165E43" w:rsidRPr="009939DC">
        <w:t>Customer</w:t>
      </w:r>
      <w:r w:rsidRPr="009939DC">
        <w:t xml:space="preserve"> under applicable law.</w:t>
      </w:r>
      <w:r w:rsidRPr="009939DC" w:rsidDel="00A13594">
        <w:t xml:space="preserve"> </w:t>
      </w:r>
      <w:r w:rsidRPr="009939DC">
        <w:t xml:space="preserve"> </w:t>
      </w:r>
      <w:r w:rsidR="00C944E6" w:rsidRPr="009939DC">
        <w:t>The warranty hereunder is transferable to any assignee of Customer’s rights under this Agreement, including for any remaining warranty period should an assignment occur.</w:t>
      </w:r>
      <w:r w:rsidRPr="009939DC">
        <w:t xml:space="preserve"> </w:t>
      </w:r>
    </w:p>
    <w:p w14:paraId="2A152738" w14:textId="77777777" w:rsidR="00071366" w:rsidRPr="009939DC" w:rsidRDefault="00071366" w:rsidP="00933F29">
      <w:pPr>
        <w:jc w:val="both"/>
      </w:pPr>
    </w:p>
    <w:p w14:paraId="088E673D" w14:textId="77777777" w:rsidR="00071366" w:rsidRPr="009939DC" w:rsidRDefault="00071366" w:rsidP="00933F29">
      <w:pPr>
        <w:pStyle w:val="Heading1"/>
        <w:jc w:val="both"/>
        <w:rPr>
          <w:u w:val="single"/>
        </w:rPr>
      </w:pPr>
      <w:bookmarkStart w:id="47" w:name="_Toc163017418"/>
      <w:bookmarkStart w:id="48" w:name="_Toc9599922"/>
      <w:r w:rsidRPr="009939DC">
        <w:rPr>
          <w:u w:val="single"/>
        </w:rPr>
        <w:t>ARTICLE 21 - APPROVAL/ACCEPTANCE</w:t>
      </w:r>
      <w:bookmarkEnd w:id="47"/>
      <w:bookmarkEnd w:id="48"/>
    </w:p>
    <w:p w14:paraId="5A1B451B" w14:textId="77777777" w:rsidR="00933F29" w:rsidRPr="009939DC" w:rsidRDefault="00933F29" w:rsidP="00933F29"/>
    <w:p w14:paraId="6337149E" w14:textId="59F6FDE1" w:rsidR="00071366" w:rsidRPr="009939DC" w:rsidRDefault="00071366" w:rsidP="00933F29">
      <w:pPr>
        <w:jc w:val="both"/>
      </w:pPr>
      <w:r w:rsidRPr="009939DC">
        <w:t xml:space="preserve">All work under this Agreement shall be subject to the </w:t>
      </w:r>
      <w:r w:rsidR="00165E43" w:rsidRPr="009939DC">
        <w:t>Customer</w:t>
      </w:r>
      <w:r w:rsidRPr="009939DC">
        <w:t>’s inspection and approval before payment.</w:t>
      </w:r>
      <w:r w:rsidR="00C944E6" w:rsidRPr="009939DC">
        <w:t xml:space="preserve">  Acceptance of Services hereunder by Customer does not relive Supplier from any of its obligations under this Agreement or any scope of work, and does not constitute waiver of any of the rights and remedies of Customer hereunder.</w:t>
      </w:r>
    </w:p>
    <w:p w14:paraId="531EDC3F" w14:textId="77777777" w:rsidR="00071366" w:rsidRPr="009939DC" w:rsidRDefault="00071366" w:rsidP="00933F29">
      <w:pPr>
        <w:jc w:val="both"/>
      </w:pPr>
    </w:p>
    <w:p w14:paraId="61F43779" w14:textId="5B628C32" w:rsidR="00071366" w:rsidRPr="00053DAF" w:rsidRDefault="00071366" w:rsidP="00933F29">
      <w:pPr>
        <w:pStyle w:val="Heading1"/>
        <w:jc w:val="both"/>
        <w:rPr>
          <w:u w:val="single"/>
        </w:rPr>
      </w:pPr>
      <w:bookmarkStart w:id="49" w:name="_Toc163017419"/>
      <w:bookmarkStart w:id="50" w:name="_Toc9599923"/>
      <w:r w:rsidRPr="00053DAF">
        <w:rPr>
          <w:u w:val="single"/>
        </w:rPr>
        <w:t>ARTICLE 22 - FORCE MAJEURE</w:t>
      </w:r>
      <w:bookmarkEnd w:id="49"/>
      <w:r w:rsidR="007721F6" w:rsidRPr="00053DAF">
        <w:rPr>
          <w:rStyle w:val="FootnoteReference"/>
          <w:u w:val="single"/>
        </w:rPr>
        <w:footnoteReference w:id="18"/>
      </w:r>
      <w:bookmarkEnd w:id="50"/>
    </w:p>
    <w:p w14:paraId="71010DF2" w14:textId="77777777" w:rsidR="00933F29" w:rsidRPr="00053DAF" w:rsidRDefault="00933F29" w:rsidP="00933F29"/>
    <w:p w14:paraId="5080F9D2" w14:textId="67AF47C3" w:rsidR="00071366" w:rsidRPr="009939DC" w:rsidRDefault="003622D6" w:rsidP="00933F29">
      <w:pPr>
        <w:tabs>
          <w:tab w:val="left" w:pos="-1440"/>
        </w:tabs>
        <w:jc w:val="both"/>
        <w:rPr>
          <w:b/>
          <w:u w:val="single"/>
        </w:rPr>
      </w:pPr>
      <w:r w:rsidRPr="00053DAF">
        <w:lastRenderedPageBreak/>
        <w:t>For purposes of this Agreement, “Force Majeure Event” means, with respect to a Party, any event or circumstance, regardless of whether it was foreseeable, that was not caused by that Party or the negligence of that Party and that prevents a Party from complying with any of its obligations under this Agreement,</w:t>
      </w:r>
      <w:r w:rsidR="00852CE4" w:rsidRPr="00053DAF">
        <w:t xml:space="preserve"> and that the Party claiming the occurrence of such event has furnished the other Party with prompt notice when it appears that such cause will result in non-performance or shall threaten to impair such Party’s performance,</w:t>
      </w:r>
      <w:r w:rsidRPr="00053DAF">
        <w:t xml:space="preserve"> except that a Force Majeure Event will not include a strike, </w:t>
      </w:r>
      <w:r w:rsidR="00910100" w:rsidRPr="00053DAF">
        <w:t xml:space="preserve">workforce unavailability, </w:t>
      </w:r>
      <w:r w:rsidRPr="00053DAF">
        <w:t>or other labor unrest that affect only one Party,</w:t>
      </w:r>
      <w:r w:rsidR="004F0979" w:rsidRPr="00053DAF">
        <w:t xml:space="preserve"> late delivery or breakage of equipment or materials (except to the extent due to a Force Majeure event otherwise excusable hereunder),</w:t>
      </w:r>
      <w:r w:rsidRPr="00053DAF">
        <w:t xml:space="preserve"> </w:t>
      </w:r>
      <w:r w:rsidR="004F0979" w:rsidRPr="00053DAF">
        <w:t xml:space="preserve">lack of funds or change in economic circumstance, a failure of performance of any third party (except to the extent due to a Force Majeure event otherwise excusable hereunder), </w:t>
      </w:r>
      <w:r w:rsidRPr="00053DAF">
        <w:t xml:space="preserve">an increase in prices, </w:t>
      </w:r>
      <w:r w:rsidR="00910100" w:rsidRPr="00053DAF">
        <w:t xml:space="preserve">a change in market demand, </w:t>
      </w:r>
      <w:r w:rsidRPr="00053DAF">
        <w:t xml:space="preserve">a change in law, </w:t>
      </w:r>
      <w:r w:rsidR="00852CE4" w:rsidRPr="00053DAF">
        <w:t xml:space="preserve">weather or climatic conditions within the range of severity as recorded by the </w:t>
      </w:r>
      <w:r w:rsidR="00852CE4" w:rsidRPr="00053DAF">
        <w:rPr>
          <w:i/>
        </w:rPr>
        <w:t>National Oceanic and Atmospheric Administration</w:t>
      </w:r>
      <w:r w:rsidR="00852CE4" w:rsidRPr="00053DAF">
        <w:t xml:space="preserve"> over the past twenty-five (25) years in the vicinity of the Site or elsewhere</w:t>
      </w:r>
      <w:r w:rsidRPr="00053DAF">
        <w:t xml:space="preserve">, </w:t>
      </w:r>
      <w:r w:rsidR="00852CE4" w:rsidRPr="00053DAF">
        <w:t xml:space="preserve">or actions of a Governmental Authority with respect to the </w:t>
      </w:r>
      <w:r w:rsidR="004F0979" w:rsidRPr="00053DAF">
        <w:t>Supplier’s</w:t>
      </w:r>
      <w:r w:rsidR="00852CE4" w:rsidRPr="00053DAF">
        <w:t xml:space="preserve"> compliance, or failure to comply, with Applicable Laws</w:t>
      </w:r>
      <w:r w:rsidR="00910100" w:rsidRPr="00053DAF">
        <w:t xml:space="preserve">, </w:t>
      </w:r>
      <w:r w:rsidR="00852CE4" w:rsidRPr="00053DAF">
        <w:t xml:space="preserve"> Permits</w:t>
      </w:r>
      <w:r w:rsidR="00910100" w:rsidRPr="00053DAF">
        <w:t>, or Governmental Authority-imposed measures</w:t>
      </w:r>
      <w:r w:rsidRPr="00053DAF">
        <w:t xml:space="preserve">. </w:t>
      </w:r>
      <w:r w:rsidR="003A6094" w:rsidRPr="00053DAF">
        <w:t xml:space="preserve">Force Majeure may include the following events, (a) war, hostilities (whether war be declared or not), invasion, act of foreign enemies in each case within the </w:t>
      </w:r>
      <w:r w:rsidR="00852CE4" w:rsidRPr="00053DAF">
        <w:t>c</w:t>
      </w:r>
      <w:r w:rsidR="003A6094" w:rsidRPr="00053DAF">
        <w:t xml:space="preserve">ountry; (b) rebellion, terrorism, revolution, insurrection, military or usurped power, or civil war in each case within the </w:t>
      </w:r>
      <w:r w:rsidR="00852CE4" w:rsidRPr="00053DAF">
        <w:t>c</w:t>
      </w:r>
      <w:r w:rsidR="003A6094" w:rsidRPr="00053DAF">
        <w:t xml:space="preserve">ountry; (c) riot, commotion, disorder, strike or lockout in each case within the </w:t>
      </w:r>
      <w:r w:rsidR="00852CE4" w:rsidRPr="00053DAF">
        <w:t>c</w:t>
      </w:r>
      <w:r w:rsidR="003A6094" w:rsidRPr="00053DAF">
        <w:t xml:space="preserve">ountry, by persons other than the </w:t>
      </w:r>
      <w:r w:rsidR="004F0979" w:rsidRPr="00053DAF">
        <w:t>Supplier</w:t>
      </w:r>
      <w:r w:rsidR="003A6094" w:rsidRPr="00053DAF">
        <w:t xml:space="preserve">, the </w:t>
      </w:r>
      <w:r w:rsidR="004F0979" w:rsidRPr="00053DAF">
        <w:t>Supplier’s</w:t>
      </w:r>
      <w:r w:rsidR="003A6094" w:rsidRPr="00053DAF">
        <w:t xml:space="preserve"> Personnel, Subcontractors and other employees of the </w:t>
      </w:r>
      <w:r w:rsidR="004F0979" w:rsidRPr="00053DAF">
        <w:t>Supplier</w:t>
      </w:r>
      <w:r w:rsidR="003A6094" w:rsidRPr="00053DAF">
        <w:t>; (d) ionising radiation or contamination by radio-activity, except as may be attributable to the Contractor's use of such radiation or radio-activity; or, (e) natural catastrophes, such as earthquake, volcanic activity, hurricane or typhoon (but not any other weather, climate or metocean conditions).</w:t>
      </w:r>
      <w:r w:rsidRPr="00053DAF">
        <w:t xml:space="preserve"> </w:t>
      </w:r>
      <w:r w:rsidR="00071366" w:rsidRPr="00053DAF">
        <w:t xml:space="preserve">Supplier shall have used its best efforts to remedy the delaying cause or condition and recommence performance, and has furnished the </w:t>
      </w:r>
      <w:r w:rsidR="00165E43" w:rsidRPr="00053DAF">
        <w:t>Customer</w:t>
      </w:r>
      <w:r w:rsidR="00071366" w:rsidRPr="00053DAF">
        <w:t xml:space="preserve"> with prompt written notice when it appears that such cause will result in non-performance or shall threaten to impair </w:t>
      </w:r>
      <w:r w:rsidR="00165E43" w:rsidRPr="00053DAF">
        <w:t>Customer</w:t>
      </w:r>
      <w:r w:rsidR="00071366" w:rsidRPr="00053DAF">
        <w:t xml:space="preserve">’s ability to operate.  </w:t>
      </w:r>
      <w:r w:rsidR="00165E43" w:rsidRPr="00053DAF">
        <w:t>Customer</w:t>
      </w:r>
      <w:r w:rsidR="00071366" w:rsidRPr="00053DAF">
        <w:t xml:space="preserve"> shall have the right</w:t>
      </w:r>
      <w:r w:rsidR="004F0979" w:rsidRPr="00053DAF">
        <w:t>,</w:t>
      </w:r>
      <w:r w:rsidR="00071366" w:rsidRPr="00053DAF">
        <w:t xml:space="preserve"> at its option and without being under any liability to Supplier</w:t>
      </w:r>
      <w:r w:rsidR="004F0979" w:rsidRPr="00053DAF">
        <w:t>,</w:t>
      </w:r>
      <w:r w:rsidR="00071366" w:rsidRPr="00053DAF">
        <w:t xml:space="preserve"> to cancel by notice in writing to Supplier the portion or portions of the work so affected and to take such compensation action as may be necessary.  Correspondingly, </w:t>
      </w:r>
      <w:r w:rsidR="00165E43" w:rsidRPr="00053DAF">
        <w:t>Customer</w:t>
      </w:r>
      <w:r w:rsidR="00071366" w:rsidRPr="00053DAF">
        <w:t xml:space="preserve"> shall be excused for failure of performance herein due to any cause beyond its control and without its fault or negligence.</w:t>
      </w:r>
      <w:r w:rsidR="00E65C2E" w:rsidRPr="00053DAF">
        <w:t xml:space="preserve">  Upon occurrence of a Force Majeure Event, the </w:t>
      </w:r>
      <w:r w:rsidR="00053DAF" w:rsidRPr="00053DAF">
        <w:t>n</w:t>
      </w:r>
      <w:r w:rsidR="00E65C2E" w:rsidRPr="00053DAF">
        <w:t xml:space="preserve">onperforming Party shall promptly notify the other Party of occurrence of that Force Majeure Event, its effect on performance, and how long that Party expects it to last.  Thereafter the </w:t>
      </w:r>
      <w:r w:rsidR="00053DAF" w:rsidRPr="00053DAF">
        <w:t>n</w:t>
      </w:r>
      <w:r w:rsidR="00E65C2E" w:rsidRPr="00053DAF">
        <w:t>onperforming Party shall update that information as reasonably necessary.  During a For</w:t>
      </w:r>
      <w:r w:rsidR="00247818" w:rsidRPr="00053DAF">
        <w:t>c</w:t>
      </w:r>
      <w:r w:rsidR="00FC1B0F" w:rsidRPr="00053DAF">
        <w:t>e</w:t>
      </w:r>
      <w:r w:rsidR="00E65C2E" w:rsidRPr="00053DAF">
        <w:t xml:space="preserve"> Majeure Event, the </w:t>
      </w:r>
      <w:r w:rsidR="00053DAF" w:rsidRPr="00053DAF">
        <w:t>n</w:t>
      </w:r>
      <w:r w:rsidR="00E65C2E" w:rsidRPr="00053DAF">
        <w:t xml:space="preserve">onperforming Party shall use reasonable efforts to limit damages to the other party and to resume its performance under this Agreement.  If the Force Majeure Event extends for more than [twenty (20)] days and if the </w:t>
      </w:r>
      <w:r w:rsidR="00910100" w:rsidRPr="00053DAF">
        <w:t>Supplier</w:t>
      </w:r>
      <w:r w:rsidR="00E65C2E" w:rsidRPr="00053DAF">
        <w:t xml:space="preserve"> cannot reasonably reschedule or perform any </w:t>
      </w:r>
      <w:r w:rsidR="00910100" w:rsidRPr="00053DAF">
        <w:t xml:space="preserve">affected </w:t>
      </w:r>
      <w:r w:rsidR="00E65C2E" w:rsidRPr="00053DAF">
        <w:t xml:space="preserve">element of this Agreement, the </w:t>
      </w:r>
      <w:r w:rsidR="00910100" w:rsidRPr="00053DAF">
        <w:t>Customer</w:t>
      </w:r>
      <w:r w:rsidR="00E65C2E" w:rsidRPr="00053DAF">
        <w:t xml:space="preserve"> shall be entitled to terminate this Agreement upon notice to the </w:t>
      </w:r>
      <w:r w:rsidR="00910100" w:rsidRPr="00053DAF">
        <w:t>Supplier</w:t>
      </w:r>
      <w:r w:rsidR="00E65C2E" w:rsidRPr="00053DAF">
        <w:t>.</w:t>
      </w:r>
      <w:r w:rsidR="00910100" w:rsidRPr="00053DAF">
        <w:t xml:space="preserve"> Supplier shall furnish timely reports every ten (10) Business Days during the continuation of each Force Majeure Event with respect thereto and whenever such Force Majeure Event has ceased. If a Force Majeure Event materially affects Supplier’s schedule for performance hereunder, Supplier may request an equitable adjustment and the Parties agree to memorialize </w:t>
      </w:r>
      <w:r w:rsidR="00910100" w:rsidRPr="00053DAF">
        <w:lastRenderedPageBreak/>
        <w:t>schedule changes in a change order.  If the effects of a Force Majeure Event last longer than twelve (12) months, that shall entitle Customer to terminate the Agreement or Purchase Order, as the case may be.</w:t>
      </w:r>
    </w:p>
    <w:p w14:paraId="7EFCBF55" w14:textId="77777777" w:rsidR="00071366" w:rsidRPr="009939DC" w:rsidRDefault="00071366" w:rsidP="00933F29">
      <w:pPr>
        <w:tabs>
          <w:tab w:val="left" w:pos="-1440"/>
        </w:tabs>
        <w:jc w:val="both"/>
      </w:pPr>
    </w:p>
    <w:p w14:paraId="41451C1C" w14:textId="77777777" w:rsidR="00071366" w:rsidRPr="009939DC" w:rsidRDefault="00071366" w:rsidP="00933F29">
      <w:pPr>
        <w:pStyle w:val="Heading1"/>
        <w:jc w:val="both"/>
        <w:rPr>
          <w:u w:val="single"/>
        </w:rPr>
      </w:pPr>
      <w:bookmarkStart w:id="51" w:name="_Toc163017420"/>
      <w:bookmarkStart w:id="52" w:name="_Toc9599924"/>
      <w:r w:rsidRPr="009939DC">
        <w:rPr>
          <w:u w:val="single"/>
        </w:rPr>
        <w:t>ARTICLE 23 - TITLE AND LIENS</w:t>
      </w:r>
      <w:bookmarkEnd w:id="51"/>
      <w:bookmarkEnd w:id="52"/>
    </w:p>
    <w:p w14:paraId="13543E4F" w14:textId="77777777" w:rsidR="00933F29" w:rsidRPr="009939DC" w:rsidRDefault="00933F29" w:rsidP="00933F29"/>
    <w:p w14:paraId="21E711E7" w14:textId="76DC59FF" w:rsidR="00071366" w:rsidRPr="009939DC" w:rsidRDefault="00071366" w:rsidP="00933F29">
      <w:pPr>
        <w:jc w:val="both"/>
      </w:pPr>
      <w:r w:rsidRPr="009939DC">
        <w:t xml:space="preserve">Supplier represents and warrants that it has title to all equipment or material furnished hereunder free and clear of all liens and encumbrances. Complete legal and equitable title to each item of equipment or material covered by this Agreement shall pass to the </w:t>
      </w:r>
      <w:r w:rsidR="00165E43" w:rsidRPr="009939DC">
        <w:t>Customer</w:t>
      </w:r>
      <w:r w:rsidRPr="009939DC">
        <w:t xml:space="preserve"> immediately upon delivery at job site.  This provision shall apply irrespective of any terms of payment specified in this Agreement. Passage of title pursuant to this provision shall not release or waive any continuing or subsequent responsibility of Supplier under this Agreement.</w:t>
      </w:r>
    </w:p>
    <w:p w14:paraId="38A67D0C" w14:textId="77777777" w:rsidR="00071366" w:rsidRPr="009939DC" w:rsidRDefault="00071366" w:rsidP="00933F29">
      <w:pPr>
        <w:jc w:val="both"/>
      </w:pPr>
    </w:p>
    <w:p w14:paraId="6617FCB0" w14:textId="0A722017" w:rsidR="00071366" w:rsidRPr="009939DC" w:rsidRDefault="00071366" w:rsidP="00933F29">
      <w:pPr>
        <w:pStyle w:val="BodyText"/>
      </w:pPr>
      <w:r w:rsidRPr="009939DC">
        <w:t xml:space="preserve">Supplier shall take all action reasonably necessary to discharge, remove, or satisfy any lien filed against any property of the </w:t>
      </w:r>
      <w:r w:rsidR="00165E43" w:rsidRPr="009939DC">
        <w:t>Customer</w:t>
      </w:r>
      <w:r w:rsidRPr="009939DC">
        <w:t xml:space="preserve">, or any portion thereof, arising from any work, labor, services, or materials claimed to have been performed or furnished for, or on behalf of, the Supplier or any person or entity by or through the Supplier.  Supplier shall forthwith take such action necessary to discharge, remove, or satisfy any such lien filed against the property of the </w:t>
      </w:r>
      <w:r w:rsidR="00165E43" w:rsidRPr="009939DC">
        <w:t>Customer</w:t>
      </w:r>
      <w:r w:rsidRPr="009939DC">
        <w:t xml:space="preserve">, including but not limited to posting of a bond.  If the Supplier shall fail to discharge, remove, or satisfy any such lien within ten (10) days after notice of the existence of such lien has been provided by the </w:t>
      </w:r>
      <w:r w:rsidR="00165E43" w:rsidRPr="009939DC">
        <w:t>Customer</w:t>
      </w:r>
      <w:r w:rsidRPr="009939DC">
        <w:t xml:space="preserve">, the </w:t>
      </w:r>
      <w:r w:rsidR="00165E43" w:rsidRPr="009939DC">
        <w:t>Customer</w:t>
      </w:r>
      <w:r w:rsidRPr="009939DC">
        <w:t xml:space="preserve"> shall have the right, but not the obligation, to pay the amount of such lien, or discharge the same by deposit or bonding, and the amount so paid or deposited, or the premium paid for such bond, with interest at the maximum allowable by law, may be set-off against any payment due Supplier under this Agreement.</w:t>
      </w:r>
    </w:p>
    <w:p w14:paraId="4145E925" w14:textId="77777777" w:rsidR="00071366" w:rsidRPr="009939DC" w:rsidRDefault="00071366" w:rsidP="00933F29">
      <w:pPr>
        <w:tabs>
          <w:tab w:val="left" w:pos="-1440"/>
        </w:tabs>
        <w:jc w:val="both"/>
        <w:rPr>
          <w:b/>
          <w:u w:val="single"/>
        </w:rPr>
      </w:pPr>
    </w:p>
    <w:p w14:paraId="320DF7ED" w14:textId="75D2378D" w:rsidR="00071366" w:rsidRPr="009939DC" w:rsidRDefault="00071366" w:rsidP="00933F29">
      <w:pPr>
        <w:pStyle w:val="Heading1"/>
        <w:jc w:val="both"/>
        <w:rPr>
          <w:u w:val="single"/>
        </w:rPr>
      </w:pPr>
      <w:bookmarkStart w:id="53" w:name="_Toc163017421"/>
      <w:bookmarkStart w:id="54" w:name="_Toc9599925"/>
      <w:r w:rsidRPr="009939DC">
        <w:rPr>
          <w:u w:val="single"/>
        </w:rPr>
        <w:t>ARTICLE 24 - PROGRESS AND COMPLETION</w:t>
      </w:r>
      <w:bookmarkEnd w:id="53"/>
      <w:r w:rsidR="007721F6">
        <w:rPr>
          <w:rStyle w:val="FootnoteReference"/>
          <w:u w:val="single"/>
        </w:rPr>
        <w:footnoteReference w:id="19"/>
      </w:r>
      <w:bookmarkEnd w:id="54"/>
    </w:p>
    <w:p w14:paraId="5CECFD83" w14:textId="77777777" w:rsidR="00933F29" w:rsidRPr="009939DC" w:rsidRDefault="00933F29" w:rsidP="00933F29"/>
    <w:p w14:paraId="0AC67032" w14:textId="77777777" w:rsidR="00071366" w:rsidRPr="009939DC" w:rsidRDefault="00071366" w:rsidP="00933F29">
      <w:pPr>
        <w:jc w:val="both"/>
      </w:pPr>
      <w:r w:rsidRPr="009939DC">
        <w:t>It is expressly understood by the Supplier that TIME IS OF THE ESSENCE in the performance of this Agreement.  The Supplier shall begin the work on the date of commencement set forth in the Agreement.  The Supplier shall carry the work forward expeditiously with adequate forces and shall complete it by the time work is to be completed as stated in the Agreement.</w:t>
      </w:r>
    </w:p>
    <w:p w14:paraId="79CAED53" w14:textId="77777777" w:rsidR="00071366" w:rsidRPr="009939DC" w:rsidRDefault="00071366" w:rsidP="00933F29">
      <w:pPr>
        <w:jc w:val="both"/>
      </w:pPr>
    </w:p>
    <w:p w14:paraId="78FF8E12" w14:textId="62B744DA" w:rsidR="00071366" w:rsidRPr="009939DC" w:rsidRDefault="00071366" w:rsidP="00933F29">
      <w:pPr>
        <w:jc w:val="both"/>
      </w:pPr>
      <w:r w:rsidRPr="009939DC">
        <w:t xml:space="preserve">If the Supplier is delayed at any time in the progress of the work, written notice thereof, including an explanation of the cause and the anticipated duration of the delay, shall be given promptly to the </w:t>
      </w:r>
      <w:r w:rsidR="00165E43" w:rsidRPr="009939DC">
        <w:t>Customer</w:t>
      </w:r>
      <w:r w:rsidRPr="009939DC">
        <w:t xml:space="preserve"> by the Supplier, but in no event later than five (5) days after such delay becomes apparent.  Failure to give such notice promptly and within such time limit shall be deemed sufficient reason for denial by </w:t>
      </w:r>
      <w:r w:rsidR="00165E43" w:rsidRPr="009939DC">
        <w:t>Customer</w:t>
      </w:r>
      <w:r w:rsidRPr="009939DC">
        <w:t xml:space="preserve"> of an extension of time for performance and may be deemed a default.</w:t>
      </w:r>
    </w:p>
    <w:p w14:paraId="7EFA51BB" w14:textId="77777777" w:rsidR="00071366" w:rsidRPr="009939DC" w:rsidRDefault="00071366" w:rsidP="00933F29">
      <w:pPr>
        <w:tabs>
          <w:tab w:val="left" w:pos="-1440"/>
        </w:tabs>
        <w:jc w:val="both"/>
      </w:pPr>
    </w:p>
    <w:p w14:paraId="641E6340" w14:textId="77777777" w:rsidR="00071366" w:rsidRPr="009939DC" w:rsidRDefault="00071366" w:rsidP="00933F29">
      <w:pPr>
        <w:jc w:val="both"/>
      </w:pPr>
      <w:r w:rsidRPr="009939DC">
        <w:lastRenderedPageBreak/>
        <w:t xml:space="preserve">Failure of Supplier’s subcontractor or materials and equipment suppliers to meet schedules shall not be cause for an extension of time.  Supplier acknowledges that it has sole responsibility for expediting the efforts of </w:t>
      </w:r>
      <w:r w:rsidR="00FC79E5" w:rsidRPr="009939DC">
        <w:t>its</w:t>
      </w:r>
      <w:r w:rsidRPr="009939DC">
        <w:t xml:space="preserve"> subcontractors, suppliers, and others.</w:t>
      </w:r>
    </w:p>
    <w:p w14:paraId="76A8C9F1" w14:textId="77777777" w:rsidR="00480B13" w:rsidRPr="009939DC" w:rsidRDefault="00480B13" w:rsidP="00480B13">
      <w:pPr>
        <w:jc w:val="both"/>
      </w:pPr>
    </w:p>
    <w:p w14:paraId="4E797462" w14:textId="79B0D0E2" w:rsidR="00480B13" w:rsidRPr="009939DC" w:rsidRDefault="00480B13" w:rsidP="00480B13">
      <w:pPr>
        <w:jc w:val="both"/>
      </w:pPr>
      <w:r w:rsidRPr="009939DC">
        <w:t xml:space="preserve">Without prejudice to other remedies that Customer may have under the Agreement or the law, if Supplier fails to meet the time schedule or other delivery date obligations set forth in the Agreement (the “Guaranteed Delivery Dates”), then Supplier shall pay to Customer as liquidated damages for such delay, and not as a penalty, the amounts set forth in the applicable Agreement, if any, for each day the delivery is late under the applicable Agreement (the “Liquidated Damages”). If the Agreement does not establish an amount, the amount of the Liquidated Damages shall be equal to one per cent (1%) of the </w:t>
      </w:r>
      <w:r w:rsidR="00941D4F" w:rsidRPr="009939DC">
        <w:t>Contract Price</w:t>
      </w:r>
      <w:r w:rsidRPr="009939DC">
        <w:t xml:space="preserve"> for each full calendar week's delay.</w:t>
      </w:r>
    </w:p>
    <w:p w14:paraId="7B72DC92" w14:textId="77777777" w:rsidR="00480B13" w:rsidRPr="009939DC" w:rsidRDefault="00480B13" w:rsidP="00480B13">
      <w:pPr>
        <w:jc w:val="both"/>
      </w:pPr>
    </w:p>
    <w:p w14:paraId="2472BAB4" w14:textId="35CCB434" w:rsidR="00480B13" w:rsidRPr="009939DC" w:rsidRDefault="00480B13" w:rsidP="00480B13">
      <w:pPr>
        <w:jc w:val="both"/>
      </w:pPr>
      <w:r w:rsidRPr="009939DC">
        <w:t xml:space="preserve">Such Delay Damages shall never exceed fifteen per cent (15%) of the </w:t>
      </w:r>
      <w:r w:rsidR="00941D4F" w:rsidRPr="009939DC">
        <w:t>Contract Price</w:t>
      </w:r>
      <w:r w:rsidR="007721F6">
        <w:t>.</w:t>
      </w:r>
    </w:p>
    <w:p w14:paraId="4646EE9F" w14:textId="77777777" w:rsidR="00480B13" w:rsidRPr="009939DC" w:rsidRDefault="00480B13" w:rsidP="00480B13">
      <w:pPr>
        <w:jc w:val="both"/>
      </w:pPr>
    </w:p>
    <w:p w14:paraId="78E95E3E" w14:textId="092A06B6" w:rsidR="00480B13" w:rsidRPr="009939DC" w:rsidRDefault="00480B13" w:rsidP="00480B13">
      <w:pPr>
        <w:jc w:val="both"/>
      </w:pPr>
      <w:r w:rsidRPr="009939DC">
        <w:t>The Parties acknowledge and agree that because of the unique nature of the performance it is difficult or impossible to determine with precision the amount of damages that would or might be incurred by Customer as a result of Supplier’s failure to meet the Guaranteed Delivery Dates under the applicable Agreement, Statement of Work, or applicable order. It is understood and agreed by the Parties that (i) Customer shall be disadvantaged by failure of Supplier to meet such obligations, (ii) it would be impracticable or extremely difficult to quantify the amount of Customer’s damages resulting therefrom, and (iii) any Liquidated Damages payable under the applicable  Agreement, Statement of Work, or applicable order are not a penalty, but instead represent a fair and reasonable estimate of damages for failure to meet Supplier’s Guaranteed Delivery Dates.</w:t>
      </w:r>
    </w:p>
    <w:p w14:paraId="4861CD7E" w14:textId="77777777" w:rsidR="00480B13" w:rsidRPr="009939DC" w:rsidRDefault="00480B13" w:rsidP="00480B13">
      <w:pPr>
        <w:jc w:val="both"/>
      </w:pPr>
    </w:p>
    <w:p w14:paraId="2BD15AB3" w14:textId="4D9F8924" w:rsidR="00480B13" w:rsidRPr="009939DC" w:rsidRDefault="00480B13" w:rsidP="00480B13">
      <w:pPr>
        <w:jc w:val="both"/>
      </w:pPr>
      <w:r w:rsidRPr="009939DC">
        <w:t>In no event shall the payment of any Liquidated Damages excuse Supplier from performance of any of its other obligations under this Agreement or prejudice Customer’s rights under the Agreement or Applicable Law.</w:t>
      </w:r>
    </w:p>
    <w:p w14:paraId="67DCC7C0" w14:textId="77777777" w:rsidR="00480B13" w:rsidRPr="009939DC" w:rsidRDefault="00480B13" w:rsidP="00480B13">
      <w:pPr>
        <w:jc w:val="both"/>
      </w:pPr>
    </w:p>
    <w:p w14:paraId="3DACB9C8" w14:textId="05F52C56" w:rsidR="00480B13" w:rsidRPr="009939DC" w:rsidRDefault="00480B13" w:rsidP="00933F29">
      <w:pPr>
        <w:jc w:val="both"/>
      </w:pPr>
      <w:r w:rsidRPr="009939DC">
        <w:t>Customer shall have the right to deduct any Liquidated Damages due from the payment of any pending invoices to Supplier.</w:t>
      </w:r>
    </w:p>
    <w:p w14:paraId="7CD272E0" w14:textId="77777777" w:rsidR="00071366" w:rsidRPr="009939DC" w:rsidRDefault="00071366" w:rsidP="00CE1A9E">
      <w:pPr>
        <w:tabs>
          <w:tab w:val="left" w:pos="-1440"/>
        </w:tabs>
        <w:jc w:val="both"/>
      </w:pPr>
    </w:p>
    <w:p w14:paraId="308DF968" w14:textId="77777777" w:rsidR="00071366" w:rsidRPr="009939DC" w:rsidRDefault="00071366" w:rsidP="00933F29">
      <w:pPr>
        <w:pStyle w:val="Heading1"/>
        <w:jc w:val="both"/>
        <w:rPr>
          <w:u w:val="single"/>
        </w:rPr>
      </w:pPr>
      <w:bookmarkStart w:id="55" w:name="_Toc163017422"/>
      <w:bookmarkStart w:id="56" w:name="_Toc9599926"/>
      <w:r w:rsidRPr="009939DC">
        <w:rPr>
          <w:u w:val="single"/>
        </w:rPr>
        <w:t>ARTICLE 25 - EMERGENCIES</w:t>
      </w:r>
      <w:bookmarkEnd w:id="55"/>
      <w:bookmarkEnd w:id="56"/>
      <w:r w:rsidRPr="009939DC">
        <w:rPr>
          <w:u w:val="single"/>
        </w:rPr>
        <w:t xml:space="preserve"> </w:t>
      </w:r>
    </w:p>
    <w:p w14:paraId="51A5D256" w14:textId="77777777" w:rsidR="00933F29" w:rsidRPr="009939DC" w:rsidRDefault="00933F29" w:rsidP="00933F29"/>
    <w:p w14:paraId="618318FD" w14:textId="491D0C8B" w:rsidR="00071366" w:rsidRPr="009939DC" w:rsidRDefault="00071366" w:rsidP="00933F29">
      <w:pPr>
        <w:pStyle w:val="BodyText"/>
        <w:rPr>
          <w:b/>
          <w:u w:val="single"/>
        </w:rPr>
      </w:pPr>
      <w:r w:rsidRPr="009939DC">
        <w:t xml:space="preserve">The Supplier shall perform any work and shall furnish and install any materials and equipment necessary during an emergency affecting the safety of persons and property.  In all cases, Supplier shall notify the </w:t>
      </w:r>
      <w:r w:rsidR="00165E43" w:rsidRPr="009939DC">
        <w:t>Customer</w:t>
      </w:r>
      <w:r w:rsidRPr="009939DC">
        <w:t xml:space="preserve"> of the emergency as soon as practicable, but shall not wait for instructions before proceeding to properly protect both life and property.  Any additional compensation or extension of time claimed by the Supplier on account of emergency work shall be determined by mutual agreement of the parties.</w:t>
      </w:r>
    </w:p>
    <w:p w14:paraId="7D628363" w14:textId="77777777" w:rsidR="00071366" w:rsidRPr="009939DC" w:rsidRDefault="00071366" w:rsidP="00933F29">
      <w:pPr>
        <w:tabs>
          <w:tab w:val="left" w:pos="-1440"/>
        </w:tabs>
        <w:jc w:val="both"/>
        <w:rPr>
          <w:b/>
          <w:u w:val="single"/>
        </w:rPr>
      </w:pPr>
    </w:p>
    <w:p w14:paraId="4757793B" w14:textId="77777777" w:rsidR="00071366" w:rsidRPr="009939DC" w:rsidRDefault="00071366" w:rsidP="00933F29">
      <w:pPr>
        <w:pStyle w:val="Heading1"/>
        <w:jc w:val="both"/>
        <w:rPr>
          <w:u w:val="single"/>
        </w:rPr>
      </w:pPr>
      <w:bookmarkStart w:id="57" w:name="_Toc163017423"/>
      <w:bookmarkStart w:id="58" w:name="_Toc9599927"/>
      <w:r w:rsidRPr="009939DC">
        <w:rPr>
          <w:u w:val="single"/>
        </w:rPr>
        <w:t>ARTICLE 26 - WORK STOPPAGE</w:t>
      </w:r>
      <w:bookmarkEnd w:id="57"/>
      <w:bookmarkEnd w:id="58"/>
    </w:p>
    <w:p w14:paraId="01D2A77A" w14:textId="77777777" w:rsidR="00933F29" w:rsidRPr="009939DC" w:rsidRDefault="00933F29" w:rsidP="00933F29"/>
    <w:p w14:paraId="096F9B09" w14:textId="7F004FA6" w:rsidR="00071366" w:rsidRPr="009939DC" w:rsidRDefault="00071366" w:rsidP="00933F29">
      <w:pPr>
        <w:pStyle w:val="BodyText"/>
        <w:rPr>
          <w:b/>
          <w:u w:val="single"/>
        </w:rPr>
      </w:pPr>
      <w:r w:rsidRPr="009939DC">
        <w:lastRenderedPageBreak/>
        <w:t>Supplier’s personnel shall not honor any union picket lines or strikes nor take part in any work slow</w:t>
      </w:r>
      <w:r w:rsidR="0017107F" w:rsidRPr="009939DC">
        <w:t>d</w:t>
      </w:r>
      <w:r w:rsidRPr="009939DC">
        <w:t xml:space="preserve">own or stoppage nor refuse to report for work, unless such action is protected by any state or </w:t>
      </w:r>
      <w:r w:rsidRPr="00933F29">
        <w:t>federal</w:t>
      </w:r>
      <w:r w:rsidR="00D2045C" w:rsidRPr="009939DC">
        <w:t xml:space="preserve"> </w:t>
      </w:r>
      <w:r w:rsidRPr="009939DC">
        <w:t xml:space="preserve">labor relations law.  Notwithstanding the preceding sentence, it shall be the obligation of the Supplier to supply a qualified work force.  </w:t>
      </w:r>
      <w:r w:rsidR="00165E43" w:rsidRPr="009939DC">
        <w:t>Customer</w:t>
      </w:r>
      <w:r w:rsidRPr="009939DC">
        <w:t xml:space="preserve"> may terminate this Agreement if Supplier fails to provide a qualified work force within twenty-four (24) hours of </w:t>
      </w:r>
      <w:r w:rsidR="00165E43" w:rsidRPr="009939DC">
        <w:t>Customer</w:t>
      </w:r>
      <w:r w:rsidRPr="009939DC">
        <w:t>’s notification to Supplier that a qualified work force has not been supplied.</w:t>
      </w:r>
    </w:p>
    <w:p w14:paraId="199B6617" w14:textId="77777777" w:rsidR="00071366" w:rsidRPr="009939DC" w:rsidRDefault="00071366" w:rsidP="00933F29">
      <w:pPr>
        <w:tabs>
          <w:tab w:val="left" w:pos="-1440"/>
        </w:tabs>
        <w:jc w:val="both"/>
        <w:rPr>
          <w:b/>
          <w:u w:val="single"/>
        </w:rPr>
      </w:pPr>
    </w:p>
    <w:p w14:paraId="79A84534" w14:textId="77777777" w:rsidR="00071366" w:rsidRPr="009939DC" w:rsidRDefault="00071366" w:rsidP="00933F29">
      <w:pPr>
        <w:pStyle w:val="Heading1"/>
        <w:jc w:val="both"/>
        <w:rPr>
          <w:u w:val="single"/>
        </w:rPr>
      </w:pPr>
      <w:bookmarkStart w:id="59" w:name="_Toc163017424"/>
      <w:bookmarkStart w:id="60" w:name="_Toc9599928"/>
      <w:r w:rsidRPr="009939DC">
        <w:rPr>
          <w:u w:val="single"/>
        </w:rPr>
        <w:t>ARTICLE 27 - TERMINATION</w:t>
      </w:r>
      <w:bookmarkEnd w:id="59"/>
      <w:bookmarkEnd w:id="60"/>
      <w:r w:rsidRPr="009939DC">
        <w:rPr>
          <w:u w:val="single"/>
        </w:rPr>
        <w:t xml:space="preserve"> </w:t>
      </w:r>
    </w:p>
    <w:p w14:paraId="4773CA13" w14:textId="77777777" w:rsidR="00933F29" w:rsidRPr="009939DC" w:rsidRDefault="00933F29" w:rsidP="00933F29"/>
    <w:p w14:paraId="401C059B" w14:textId="3FA88781" w:rsidR="00071366" w:rsidRPr="009939DC" w:rsidRDefault="00165E43" w:rsidP="00933F29">
      <w:pPr>
        <w:jc w:val="both"/>
      </w:pPr>
      <w:r w:rsidRPr="009939DC">
        <w:t>Customer</w:t>
      </w:r>
      <w:r w:rsidR="00071366" w:rsidRPr="009939DC">
        <w:t xml:space="preserve"> may for any reason, with or without cause, on written notice to Supplier terminate all or any part of the unperformed portion of this Agreement without liability to </w:t>
      </w:r>
      <w:r w:rsidRPr="009939DC">
        <w:t>Customer</w:t>
      </w:r>
      <w:r w:rsidR="00071366" w:rsidRPr="009939DC">
        <w:t xml:space="preserve"> except as stated in this Article.  </w:t>
      </w:r>
      <w:r w:rsidR="00C34695" w:rsidRPr="009939DC">
        <w:t>Termination of a scope of work or a Purchase Order under this Article 27 does not terminate this Agreement</w:t>
      </w:r>
      <w:r w:rsidR="00B204DE">
        <w:t xml:space="preserve"> unless expressly stated in the notice of termination</w:t>
      </w:r>
      <w:r w:rsidR="00C34695" w:rsidRPr="009939DC">
        <w:t xml:space="preserve">.  </w:t>
      </w:r>
      <w:r w:rsidR="00071366" w:rsidRPr="009939DC">
        <w:t xml:space="preserve">In full discharge of any obligations to Supplier </w:t>
      </w:r>
      <w:r w:rsidR="00C34695" w:rsidRPr="009939DC">
        <w:t xml:space="preserve">with </w:t>
      </w:r>
      <w:r w:rsidR="00071366" w:rsidRPr="009939DC">
        <w:t xml:space="preserve">respect </w:t>
      </w:r>
      <w:r w:rsidR="00C34695" w:rsidRPr="009939DC">
        <w:t xml:space="preserve">to </w:t>
      </w:r>
      <w:r w:rsidR="00071366" w:rsidRPr="009939DC">
        <w:t xml:space="preserve">this Agreement and such termination, </w:t>
      </w:r>
      <w:r w:rsidRPr="009939DC">
        <w:t>Customer</w:t>
      </w:r>
      <w:r w:rsidR="00071366" w:rsidRPr="009939DC">
        <w:t xml:space="preserve"> shall pay Supplier, in accordance with the payment terms of the Agreement, only for Services </w:t>
      </w:r>
      <w:r w:rsidR="00C34695" w:rsidRPr="009939DC">
        <w:t xml:space="preserve">satisfactorily </w:t>
      </w:r>
      <w:r w:rsidR="00071366" w:rsidRPr="009939DC">
        <w:t xml:space="preserve">performed prior to receipt by Supplier of notice of termination; provided, however, that such payment shall not result in a total payment to the Supplier exceeding the maximum amount payable to the Supplier pursuant to this Agreement.  Termination shall not relieve Supplier of any obligation which may arise out of Services performed prior to termination.  In no event shall </w:t>
      </w:r>
      <w:r w:rsidRPr="009939DC">
        <w:t>Customer</w:t>
      </w:r>
      <w:r w:rsidR="00071366" w:rsidRPr="009939DC">
        <w:t xml:space="preserve"> be liable to Supplier for lost profit or overhead in respect of Services not performed prior to termination, unabsorbed overhead or anticipated profits on uncompleted portions of this Agreement.  </w:t>
      </w:r>
    </w:p>
    <w:p w14:paraId="0E0FE8D3" w14:textId="77777777" w:rsidR="00071366" w:rsidRPr="009939DC" w:rsidRDefault="00071366" w:rsidP="00933F29">
      <w:pPr>
        <w:jc w:val="both"/>
      </w:pPr>
    </w:p>
    <w:p w14:paraId="4EC68A16" w14:textId="3F6329D1" w:rsidR="005E1844" w:rsidRPr="009939DC" w:rsidRDefault="00071366" w:rsidP="00933F29">
      <w:pPr>
        <w:jc w:val="both"/>
      </w:pPr>
      <w:r w:rsidRPr="009939DC">
        <w:t xml:space="preserve">In the event Supplier is in default of any of its obligations under this Agreement, </w:t>
      </w:r>
      <w:r w:rsidR="00165E43" w:rsidRPr="009939DC">
        <w:t>Customer</w:t>
      </w:r>
      <w:r w:rsidRPr="009939DC">
        <w:t xml:space="preserve"> shall have the right, on ten (10) days written notice to Supplier, to terminate this Agreement for such default; provided, however, that Supplier shall have the right to cure by submitting a plan acceptable to the </w:t>
      </w:r>
      <w:r w:rsidR="00165E43" w:rsidRPr="009939DC">
        <w:t>Customer</w:t>
      </w:r>
      <w:r w:rsidRPr="009939DC">
        <w:t xml:space="preserve"> to cure the default during the ten (10) day notice period in order to avoid termination and providing that such default is, in fact, cured within thirty (30) days after Supplier first received notice of the default from </w:t>
      </w:r>
      <w:r w:rsidR="00165E43" w:rsidRPr="009939DC">
        <w:t>Customer</w:t>
      </w:r>
      <w:r w:rsidR="00C34695" w:rsidRPr="009939DC">
        <w:t xml:space="preserve"> or some other </w:t>
      </w:r>
      <w:r w:rsidR="00753F46" w:rsidRPr="009939DC">
        <w:t>p</w:t>
      </w:r>
      <w:r w:rsidR="00C34695" w:rsidRPr="009939DC">
        <w:t>eriod of time acceptable to Customer</w:t>
      </w:r>
      <w:r w:rsidRPr="009939DC">
        <w:t>.</w:t>
      </w:r>
      <w:r w:rsidR="005E1844" w:rsidRPr="009939DC">
        <w:t xml:space="preserve">  Without limiting the provisions of this Agreement, the following events shall also constitute a default by Supplier under this Agreement:</w:t>
      </w:r>
    </w:p>
    <w:p w14:paraId="0B175903" w14:textId="77777777" w:rsidR="005E1844" w:rsidRPr="009939DC" w:rsidRDefault="005E1844" w:rsidP="00933F29">
      <w:pPr>
        <w:jc w:val="both"/>
      </w:pPr>
    </w:p>
    <w:p w14:paraId="229306BA" w14:textId="77777777" w:rsidR="005E1844" w:rsidRPr="009939DC" w:rsidRDefault="005E1844" w:rsidP="005E1844">
      <w:pPr>
        <w:pStyle w:val="ListParagraph"/>
        <w:numPr>
          <w:ilvl w:val="0"/>
          <w:numId w:val="70"/>
        </w:numPr>
        <w:spacing w:before="120" w:after="120"/>
        <w:ind w:left="1077"/>
        <w:jc w:val="both"/>
        <w:rPr>
          <w:rFonts w:ascii="Times New Roman" w:hAnsi="Times New Roman"/>
          <w:sz w:val="24"/>
          <w:szCs w:val="24"/>
        </w:rPr>
      </w:pPr>
      <w:r w:rsidRPr="009939DC">
        <w:rPr>
          <w:rFonts w:ascii="Times New Roman" w:hAnsi="Times New Roman"/>
          <w:sz w:val="24"/>
          <w:szCs w:val="24"/>
        </w:rPr>
        <w:t>In the event that Supplier is declared to be bankrupt or insolvent, Supplier makes an assignment for the benefit of creditors, Supplier shall file a voluntary petition in bankruptcy or insolvency or an involuntary petition is filed against Supplier, or a receiver shall be appointed for Supplier and such appointment or bankruptcy or insolvency proceedings, petition, declaration or assignment is not set aside within thirty (30) days.</w:t>
      </w:r>
    </w:p>
    <w:p w14:paraId="7D75C10B" w14:textId="77777777" w:rsidR="005E1844" w:rsidRPr="009939DC" w:rsidRDefault="005E1844" w:rsidP="005E1844">
      <w:pPr>
        <w:pStyle w:val="ListParagraph"/>
        <w:numPr>
          <w:ilvl w:val="0"/>
          <w:numId w:val="70"/>
        </w:numPr>
        <w:spacing w:before="120" w:after="120"/>
        <w:ind w:left="1077"/>
        <w:jc w:val="both"/>
        <w:rPr>
          <w:rFonts w:ascii="Times New Roman" w:hAnsi="Times New Roman"/>
          <w:sz w:val="24"/>
          <w:szCs w:val="24"/>
        </w:rPr>
      </w:pPr>
      <w:r w:rsidRPr="009939DC">
        <w:rPr>
          <w:rFonts w:ascii="Times New Roman" w:hAnsi="Times New Roman"/>
          <w:sz w:val="24"/>
          <w:szCs w:val="24"/>
        </w:rPr>
        <w:t>There has been a material adverse change in the financial condition of Supplier that affects the ability of Supplier to perform.</w:t>
      </w:r>
    </w:p>
    <w:p w14:paraId="297BBB08" w14:textId="5A481B7A" w:rsidR="005E1844" w:rsidRPr="009939DC" w:rsidRDefault="005E1844" w:rsidP="005E1844">
      <w:pPr>
        <w:pStyle w:val="ListParagraph"/>
        <w:numPr>
          <w:ilvl w:val="0"/>
          <w:numId w:val="70"/>
        </w:numPr>
        <w:spacing w:before="120" w:after="120"/>
        <w:jc w:val="both"/>
        <w:rPr>
          <w:rFonts w:ascii="Times New Roman" w:hAnsi="Times New Roman"/>
          <w:sz w:val="24"/>
          <w:szCs w:val="24"/>
        </w:rPr>
      </w:pPr>
      <w:r w:rsidRPr="009939DC">
        <w:rPr>
          <w:rFonts w:ascii="Times New Roman" w:hAnsi="Times New Roman"/>
          <w:sz w:val="24"/>
          <w:szCs w:val="24"/>
        </w:rPr>
        <w:lastRenderedPageBreak/>
        <w:t xml:space="preserve">Supplier assigns or attempts to assign its rights or obligations under this Agreement or any part thereof to any third party without the prior written consent of the Customer or Company(ies). </w:t>
      </w:r>
    </w:p>
    <w:p w14:paraId="0AC2FB4D" w14:textId="774554D6" w:rsidR="005E1844" w:rsidRDefault="005E1844" w:rsidP="005E1844">
      <w:pPr>
        <w:pStyle w:val="ListParagraph"/>
        <w:numPr>
          <w:ilvl w:val="0"/>
          <w:numId w:val="70"/>
        </w:numPr>
        <w:spacing w:before="120" w:after="120"/>
        <w:jc w:val="both"/>
        <w:rPr>
          <w:rFonts w:ascii="Times New Roman" w:hAnsi="Times New Roman"/>
          <w:sz w:val="24"/>
          <w:szCs w:val="24"/>
        </w:rPr>
      </w:pPr>
      <w:r w:rsidRPr="009939DC">
        <w:rPr>
          <w:rFonts w:ascii="Times New Roman" w:hAnsi="Times New Roman"/>
          <w:sz w:val="24"/>
          <w:szCs w:val="24"/>
        </w:rPr>
        <w:t>Supplier (i) fails or refuses to comply with any applicable laws or regulatory or permitting requirements, and (ii) either (A) within five days after obtaining knowledge of such non-compliance does not commence steps to comply or is not in compliance with such requirements within a reasonable period of time thereafter, or (C) Company(ies) or the Customer faces any civil or criminal action or penalty as a result of such non-compliance by Supplier.</w:t>
      </w:r>
    </w:p>
    <w:p w14:paraId="0BAA10D5" w14:textId="16546BC9" w:rsidR="00111D82" w:rsidRPr="009939DC" w:rsidRDefault="00111D82" w:rsidP="005E1844">
      <w:pPr>
        <w:pStyle w:val="ListParagraph"/>
        <w:numPr>
          <w:ilvl w:val="0"/>
          <w:numId w:val="70"/>
        </w:numPr>
        <w:spacing w:before="120" w:after="120"/>
        <w:jc w:val="both"/>
        <w:rPr>
          <w:rFonts w:ascii="Times New Roman" w:hAnsi="Times New Roman"/>
          <w:sz w:val="24"/>
          <w:szCs w:val="24"/>
        </w:rPr>
      </w:pPr>
      <w:r>
        <w:rPr>
          <w:rFonts w:ascii="Times New Roman" w:hAnsi="Times New Roman"/>
          <w:sz w:val="24"/>
          <w:szCs w:val="24"/>
        </w:rPr>
        <w:t>Any data breach as defined in the Data Security Rider, as applicable.</w:t>
      </w:r>
    </w:p>
    <w:p w14:paraId="23CD22A6" w14:textId="5C5B9121" w:rsidR="005E1844" w:rsidRPr="009939DC" w:rsidRDefault="005E1844" w:rsidP="00933F29">
      <w:pPr>
        <w:jc w:val="both"/>
      </w:pPr>
    </w:p>
    <w:p w14:paraId="13638E25" w14:textId="16E6CE37" w:rsidR="00071366" w:rsidRPr="009939DC" w:rsidRDefault="00071366" w:rsidP="00933F29">
      <w:pPr>
        <w:jc w:val="both"/>
      </w:pPr>
      <w:r w:rsidRPr="009939DC">
        <w:t xml:space="preserve">In the event of such termination, the preceding paragraph of this Article shall not apply and </w:t>
      </w:r>
      <w:r w:rsidR="00165E43" w:rsidRPr="009939DC">
        <w:t>Customer</w:t>
      </w:r>
      <w:r w:rsidRPr="009939DC">
        <w:t xml:space="preserve"> shall have all rights and remedies provided by law or equity and under this Agreement.  In addition, in such event, </w:t>
      </w:r>
      <w:r w:rsidR="00165E43" w:rsidRPr="009939DC">
        <w:t>Customer</w:t>
      </w:r>
      <w:r w:rsidRPr="009939DC">
        <w:t xml:space="preserve"> may retain from any money otherwise due for Services rendered prior to termination an amount which </w:t>
      </w:r>
      <w:r w:rsidR="00165E43" w:rsidRPr="009939DC">
        <w:t>Customer</w:t>
      </w:r>
      <w:r w:rsidRPr="009939DC">
        <w:t xml:space="preserve"> reasonably determines is adequate to cover all damage resulting from the Supplier's default.  In the event that Supplier demonstrates that a cancellation for default is erroneous, the cancellation shall, at </w:t>
      </w:r>
      <w:r w:rsidR="00165E43" w:rsidRPr="009939DC">
        <w:t>Customer</w:t>
      </w:r>
      <w:r w:rsidRPr="009939DC">
        <w:t>'s option, be withdrawn or be deemed to have been issued as a termination for convenience pursuant to the preceding paragraph and the rights and obliga</w:t>
      </w:r>
      <w:r w:rsidRPr="009939DC">
        <w:softHyphen/>
        <w:t xml:space="preserve">tions of the parties hereto shall in such event be governed accordingly. The value of Services performed not in accordance with this Agreement shall be subject to audit, assessment and approval by </w:t>
      </w:r>
      <w:r w:rsidR="00165E43" w:rsidRPr="009939DC">
        <w:t>Customer</w:t>
      </w:r>
      <w:r w:rsidRPr="009939DC">
        <w:t xml:space="preserve">.  </w:t>
      </w:r>
    </w:p>
    <w:p w14:paraId="7DEF1A63" w14:textId="77777777" w:rsidR="00061830" w:rsidRPr="009939DC" w:rsidRDefault="00061830" w:rsidP="00933F29">
      <w:pPr>
        <w:jc w:val="both"/>
      </w:pPr>
    </w:p>
    <w:p w14:paraId="4F6FBF47" w14:textId="1037800B" w:rsidR="00071366" w:rsidRPr="009939DC" w:rsidRDefault="00071366" w:rsidP="00933F29">
      <w:pPr>
        <w:pStyle w:val="Heading1"/>
        <w:jc w:val="both"/>
        <w:rPr>
          <w:u w:val="single"/>
        </w:rPr>
      </w:pPr>
      <w:bookmarkStart w:id="61" w:name="_Toc163017425"/>
      <w:bookmarkStart w:id="62" w:name="_Toc9599929"/>
      <w:r w:rsidRPr="009939DC">
        <w:rPr>
          <w:u w:val="single"/>
        </w:rPr>
        <w:t>ART</w:t>
      </w:r>
      <w:r w:rsidR="00D73DC3" w:rsidRPr="009939DC">
        <w:rPr>
          <w:u w:val="single"/>
        </w:rPr>
        <w:t>I</w:t>
      </w:r>
      <w:r w:rsidRPr="009939DC">
        <w:rPr>
          <w:u w:val="single"/>
        </w:rPr>
        <w:t>CLE 28 – TERM</w:t>
      </w:r>
      <w:bookmarkEnd w:id="61"/>
      <w:r w:rsidRPr="009939DC">
        <w:rPr>
          <w:u w:val="single"/>
        </w:rPr>
        <w:t xml:space="preserve"> AND SURVIVAL</w:t>
      </w:r>
      <w:bookmarkEnd w:id="62"/>
    </w:p>
    <w:p w14:paraId="0D09E5E1" w14:textId="77777777" w:rsidR="00933F29" w:rsidRPr="009939DC" w:rsidRDefault="00933F29" w:rsidP="00933F29"/>
    <w:p w14:paraId="4FC4AF78" w14:textId="788C57C9" w:rsidR="00071366" w:rsidRPr="009939DC" w:rsidRDefault="00071366" w:rsidP="00933F29">
      <w:pPr>
        <w:tabs>
          <w:tab w:val="left" w:pos="-1440"/>
        </w:tabs>
        <w:jc w:val="both"/>
      </w:pPr>
      <w:r w:rsidRPr="009939DC">
        <w:t xml:space="preserve">This Agreement shall remain in effect unless otherwise terminated as provided herein, or upon receipt by </w:t>
      </w:r>
      <w:r w:rsidR="00165E43" w:rsidRPr="009939DC">
        <w:t>Customer</w:t>
      </w:r>
      <w:r w:rsidRPr="009939DC">
        <w:t xml:space="preserve"> of Supplier’s Release and Certificate Form and Final Payment is made as set forth in Article 30 below.  Notwithstanding the foregoing, </w:t>
      </w:r>
      <w:r w:rsidR="00353818" w:rsidRPr="009939DC">
        <w:t>Articles 4 Payments, Article 5 Taxes,   Article 7  Claims/Disputes, Article 8 Audit, Article 9 Rights, Privileges, Remedies, Article 10 Non Waiver of Rights, Article 13 Independent Suppliers</w:t>
      </w:r>
      <w:r w:rsidR="009939DC">
        <w:t>, Article 14 Subcontractors,</w:t>
      </w:r>
      <w:r w:rsidR="00353818" w:rsidRPr="009939DC">
        <w:t xml:space="preserve"> Article 16 Safety, Article 17 </w:t>
      </w:r>
      <w:r w:rsidR="00353818" w:rsidRPr="0079196E">
        <w:t>Accident</w:t>
      </w:r>
      <w:r w:rsidR="0079196E" w:rsidRPr="0079196E">
        <w:t>, Security</w:t>
      </w:r>
      <w:r w:rsidR="00353818" w:rsidRPr="0079196E">
        <w:t xml:space="preserve"> and Loss Prevention</w:t>
      </w:r>
      <w:r w:rsidR="00353818" w:rsidRPr="009939DC">
        <w:t>, Article 18 Insurance</w:t>
      </w:r>
      <w:r w:rsidR="009939DC">
        <w:t>,  Article 19 Indemnification, Article 22 Force Majeure</w:t>
      </w:r>
      <w:r w:rsidR="00353818" w:rsidRPr="009939DC">
        <w:t>, Article 23 Title and Liens,  Article 31</w:t>
      </w:r>
      <w:r w:rsidR="0079196E">
        <w:t xml:space="preserve"> </w:t>
      </w:r>
      <w:r w:rsidR="00353818" w:rsidRPr="009939DC">
        <w:t xml:space="preserve">Assignment, Article 36 </w:t>
      </w:r>
      <w:r w:rsidR="009939DC">
        <w:t>Public Release of Information</w:t>
      </w:r>
      <w:r w:rsidR="00353818" w:rsidRPr="009939DC">
        <w:t>, Article 37 Limitation of Liability,</w:t>
      </w:r>
      <w:r w:rsidR="009939DC">
        <w:t xml:space="preserve"> </w:t>
      </w:r>
      <w:r w:rsidR="00353818" w:rsidRPr="009939DC">
        <w:t>Article 38 Confidentiality, Article 39 Equal Employment Opportunities C</w:t>
      </w:r>
      <w:r w:rsidR="009939DC">
        <w:t xml:space="preserve">ompliance, </w:t>
      </w:r>
      <w:r w:rsidR="0079196E">
        <w:t xml:space="preserve">Article 41 Governing Laws, </w:t>
      </w:r>
      <w:r w:rsidR="009939DC">
        <w:t>Article 47 Ethics</w:t>
      </w:r>
      <w:r w:rsidR="00353818" w:rsidRPr="009939DC">
        <w:t xml:space="preserve">, </w:t>
      </w:r>
      <w:r w:rsidRPr="009939DC">
        <w:t>and all other terms which contain obligations or duties which by their nature are to be or may be performed beyond any termination hereof, shall survive the termination of this Agreement without regard to the reason for termination.</w:t>
      </w:r>
    </w:p>
    <w:p w14:paraId="478C7A6A" w14:textId="77777777" w:rsidR="00071366" w:rsidRPr="009939DC" w:rsidRDefault="00071366" w:rsidP="00933F29">
      <w:pPr>
        <w:tabs>
          <w:tab w:val="left" w:pos="-1440"/>
        </w:tabs>
        <w:jc w:val="both"/>
      </w:pPr>
    </w:p>
    <w:p w14:paraId="6ABCFA5D" w14:textId="77777777" w:rsidR="00071366" w:rsidRDefault="00071366" w:rsidP="00933F29">
      <w:pPr>
        <w:pStyle w:val="Heading1"/>
        <w:jc w:val="both"/>
        <w:rPr>
          <w:u w:val="single"/>
        </w:rPr>
      </w:pPr>
      <w:bookmarkStart w:id="63" w:name="_Toc163017426"/>
      <w:bookmarkStart w:id="64" w:name="_Toc9599930"/>
      <w:bookmarkStart w:id="65" w:name="_Toc163017427"/>
      <w:r w:rsidRPr="00933F29">
        <w:rPr>
          <w:u w:val="single"/>
        </w:rPr>
        <w:t>ARTICLE 29 - REMOVAL OF EQUIPMENT</w:t>
      </w:r>
      <w:bookmarkEnd w:id="63"/>
      <w:bookmarkEnd w:id="64"/>
      <w:r w:rsidRPr="00933F29">
        <w:rPr>
          <w:u w:val="single"/>
        </w:rPr>
        <w:t xml:space="preserve"> </w:t>
      </w:r>
    </w:p>
    <w:p w14:paraId="6EDDACB5" w14:textId="77777777" w:rsidR="00061830" w:rsidRPr="009939DC" w:rsidRDefault="00061830" w:rsidP="00CE1A9E">
      <w:pPr>
        <w:jc w:val="both"/>
      </w:pPr>
    </w:p>
    <w:p w14:paraId="49377D4F" w14:textId="77777777" w:rsidR="00061830" w:rsidRPr="009939DC" w:rsidRDefault="00061830" w:rsidP="00CE1A9E">
      <w:pPr>
        <w:jc w:val="both"/>
      </w:pPr>
      <w:r w:rsidRPr="009939DC">
        <w:t xml:space="preserve">In the case of termination of this Agreement for any reason whatsoever, the Supplier, if notified to do so by the Customer, shall promptly remove any part or all of Supplier’s equipment and supplies </w:t>
      </w:r>
      <w:r w:rsidRPr="009939DC">
        <w:lastRenderedPageBreak/>
        <w:t xml:space="preserve">from the property of the Customer, failing which the Customer shall have the right to remove such equipment and supplies at the expense of the Supplier. </w:t>
      </w:r>
    </w:p>
    <w:p w14:paraId="70CF2C91" w14:textId="77777777" w:rsidR="00061830" w:rsidRPr="009939DC" w:rsidRDefault="00061830" w:rsidP="00CE1A9E">
      <w:pPr>
        <w:jc w:val="both"/>
      </w:pPr>
    </w:p>
    <w:p w14:paraId="2FA14B34" w14:textId="77777777" w:rsidR="00071366" w:rsidRPr="009939DC" w:rsidRDefault="00071366" w:rsidP="00933F29">
      <w:pPr>
        <w:pStyle w:val="Heading1"/>
        <w:jc w:val="both"/>
        <w:rPr>
          <w:u w:val="single"/>
        </w:rPr>
      </w:pPr>
      <w:bookmarkStart w:id="66" w:name="_Toc9599931"/>
      <w:r w:rsidRPr="009939DC">
        <w:rPr>
          <w:u w:val="single"/>
        </w:rPr>
        <w:t>ARTICLE 30 - FINAL PAYMENT</w:t>
      </w:r>
      <w:bookmarkEnd w:id="65"/>
      <w:bookmarkEnd w:id="66"/>
      <w:r w:rsidRPr="009939DC">
        <w:rPr>
          <w:u w:val="single"/>
        </w:rPr>
        <w:t xml:space="preserve"> </w:t>
      </w:r>
    </w:p>
    <w:p w14:paraId="59CEE06E" w14:textId="77777777" w:rsidR="00933F29" w:rsidRPr="009939DC" w:rsidRDefault="00933F29" w:rsidP="00933F29"/>
    <w:p w14:paraId="7084D44B" w14:textId="4B5BE0F1" w:rsidR="00071366" w:rsidRPr="009939DC" w:rsidRDefault="00071366" w:rsidP="00933F29">
      <w:pPr>
        <w:jc w:val="both"/>
      </w:pPr>
      <w:r w:rsidRPr="009939DC">
        <w:t xml:space="preserve">Final payment under this Agreement shall not be made until successful completion and acceptance of the work by the </w:t>
      </w:r>
      <w:r w:rsidR="00165E43" w:rsidRPr="009939DC">
        <w:t>Customer</w:t>
      </w:r>
      <w:r w:rsidRPr="009939DC">
        <w:t xml:space="preserve"> and when requested by </w:t>
      </w:r>
      <w:r w:rsidR="00165E43" w:rsidRPr="009939DC">
        <w:t>Customer</w:t>
      </w:r>
      <w:r w:rsidRPr="009939DC">
        <w:t xml:space="preserve">, Supplier’s delivery of a completed Release and Certificate Form, the form of which shall be provided to Supplier at the time of the request. </w:t>
      </w:r>
    </w:p>
    <w:p w14:paraId="32D13683" w14:textId="77777777" w:rsidR="00071366" w:rsidRPr="009939DC" w:rsidRDefault="00071366" w:rsidP="00933F29">
      <w:pPr>
        <w:jc w:val="both"/>
      </w:pPr>
    </w:p>
    <w:p w14:paraId="1F24FD68" w14:textId="77777777" w:rsidR="00071366" w:rsidRPr="009939DC" w:rsidRDefault="00071366" w:rsidP="00933F29">
      <w:pPr>
        <w:pStyle w:val="Heading1"/>
        <w:jc w:val="both"/>
        <w:rPr>
          <w:u w:val="single"/>
        </w:rPr>
      </w:pPr>
      <w:bookmarkStart w:id="67" w:name="_Toc163017428"/>
      <w:bookmarkStart w:id="68" w:name="_Toc9599932"/>
      <w:r w:rsidRPr="009939DC">
        <w:rPr>
          <w:u w:val="single"/>
        </w:rPr>
        <w:t>ARTICLE 31 - ASSIGNMENT</w:t>
      </w:r>
      <w:bookmarkEnd w:id="67"/>
      <w:bookmarkEnd w:id="68"/>
      <w:r w:rsidRPr="009939DC">
        <w:rPr>
          <w:u w:val="single"/>
        </w:rPr>
        <w:t xml:space="preserve"> </w:t>
      </w:r>
    </w:p>
    <w:p w14:paraId="691A5300" w14:textId="77777777" w:rsidR="00933F29" w:rsidRPr="009939DC" w:rsidRDefault="00933F29" w:rsidP="00933F29"/>
    <w:p w14:paraId="31EF0722" w14:textId="60A22288" w:rsidR="00071366" w:rsidRPr="009939DC" w:rsidRDefault="00071366" w:rsidP="00933F29">
      <w:pPr>
        <w:jc w:val="both"/>
      </w:pPr>
      <w:r w:rsidRPr="009939DC">
        <w:t xml:space="preserve">Supplier shall not assign all or any of its rights or obligations under this Agreement except with the prior written consent of </w:t>
      </w:r>
      <w:r w:rsidR="00165E43" w:rsidRPr="009939DC">
        <w:t>Customer</w:t>
      </w:r>
      <w:r w:rsidRPr="009939DC">
        <w:t>. Any assignment made without such consent shall be void ab initio.</w:t>
      </w:r>
    </w:p>
    <w:p w14:paraId="39F17EEA" w14:textId="77777777" w:rsidR="00071366" w:rsidRPr="009939DC" w:rsidRDefault="00071366" w:rsidP="00933F29">
      <w:pPr>
        <w:jc w:val="both"/>
      </w:pPr>
    </w:p>
    <w:p w14:paraId="009EAF81" w14:textId="77777777" w:rsidR="00071366" w:rsidRPr="009939DC" w:rsidRDefault="00071366" w:rsidP="00933F29">
      <w:pPr>
        <w:pStyle w:val="Heading1"/>
        <w:jc w:val="both"/>
        <w:rPr>
          <w:u w:val="single"/>
        </w:rPr>
      </w:pPr>
      <w:bookmarkStart w:id="69" w:name="_Toc163017429"/>
      <w:bookmarkStart w:id="70" w:name="_Toc9599933"/>
      <w:r w:rsidRPr="009939DC">
        <w:rPr>
          <w:u w:val="single"/>
        </w:rPr>
        <w:t>ARTICLE 32 - SEVERABILITY</w:t>
      </w:r>
      <w:bookmarkEnd w:id="69"/>
      <w:bookmarkEnd w:id="70"/>
      <w:r w:rsidRPr="009939DC">
        <w:rPr>
          <w:u w:val="single"/>
        </w:rPr>
        <w:t xml:space="preserve"> </w:t>
      </w:r>
    </w:p>
    <w:p w14:paraId="62BF88D4" w14:textId="77777777" w:rsidR="00933F29" w:rsidRPr="009939DC" w:rsidRDefault="00933F29" w:rsidP="00933F29"/>
    <w:p w14:paraId="68F12A38" w14:textId="77777777" w:rsidR="00071366" w:rsidRPr="009939DC" w:rsidRDefault="00071366" w:rsidP="00933F29">
      <w:pPr>
        <w:jc w:val="both"/>
      </w:pPr>
      <w:r w:rsidRPr="009939DC">
        <w:t>If any provision of this Agreement is unenforceable under any applicable law or is held invalid, such holding shall not affect any other provision hereof, and this Agreement shall be construed as if such unenforceable or invalid provision had never been contained herein.</w:t>
      </w:r>
    </w:p>
    <w:p w14:paraId="06ED9FA8" w14:textId="77777777" w:rsidR="00071366" w:rsidRPr="009939DC" w:rsidRDefault="00071366" w:rsidP="00933F29">
      <w:pPr>
        <w:jc w:val="both"/>
      </w:pPr>
    </w:p>
    <w:p w14:paraId="6512A66D" w14:textId="77777777" w:rsidR="00071366" w:rsidRPr="009939DC" w:rsidRDefault="00071366" w:rsidP="00933F29">
      <w:pPr>
        <w:pStyle w:val="Heading1"/>
        <w:jc w:val="both"/>
        <w:rPr>
          <w:u w:val="single"/>
        </w:rPr>
      </w:pPr>
      <w:bookmarkStart w:id="71" w:name="_Toc163017430"/>
      <w:bookmarkStart w:id="72" w:name="_Toc9599934"/>
      <w:r w:rsidRPr="009939DC">
        <w:rPr>
          <w:u w:val="single"/>
        </w:rPr>
        <w:t>ARTICLE 33 - NON WAIVER OF RIGHTS</w:t>
      </w:r>
      <w:bookmarkEnd w:id="71"/>
      <w:bookmarkEnd w:id="72"/>
    </w:p>
    <w:p w14:paraId="17879EDC" w14:textId="77777777" w:rsidR="00933F29" w:rsidRPr="009939DC" w:rsidRDefault="00933F29" w:rsidP="00933F29"/>
    <w:p w14:paraId="3C0E350C" w14:textId="28E69260" w:rsidR="00071366" w:rsidRPr="009939DC" w:rsidRDefault="00071366" w:rsidP="00616DE3">
      <w:pPr>
        <w:jc w:val="both"/>
      </w:pPr>
      <w:r w:rsidRPr="009939DC">
        <w:t xml:space="preserve">Any failure by the </w:t>
      </w:r>
      <w:r w:rsidR="00165E43" w:rsidRPr="009939DC">
        <w:t>Customer</w:t>
      </w:r>
      <w:r w:rsidRPr="009939DC">
        <w:t xml:space="preserve"> to enforce or require the strict performance of the terms or conditions of this Agreement shall not constitute a waiver of such terms or conditions and shall not affect or impair such terms or conditions in any way.</w:t>
      </w:r>
    </w:p>
    <w:p w14:paraId="0815E93A" w14:textId="77777777" w:rsidR="00933F29" w:rsidRPr="009939DC" w:rsidRDefault="00933F29" w:rsidP="00933F29">
      <w:pPr>
        <w:ind w:hanging="540"/>
        <w:jc w:val="both"/>
      </w:pPr>
    </w:p>
    <w:p w14:paraId="4BA0FDB5" w14:textId="77777777" w:rsidR="00071366" w:rsidRPr="009939DC" w:rsidRDefault="00071366" w:rsidP="00933F29">
      <w:pPr>
        <w:pStyle w:val="Heading1"/>
        <w:jc w:val="both"/>
        <w:rPr>
          <w:u w:val="single"/>
        </w:rPr>
      </w:pPr>
      <w:bookmarkStart w:id="73" w:name="_Toc163017431"/>
      <w:bookmarkStart w:id="74" w:name="_Toc9599935"/>
      <w:r w:rsidRPr="009939DC">
        <w:rPr>
          <w:u w:val="single"/>
        </w:rPr>
        <w:t>ARTICLE 34 - OWNERSHIP OF PLANS</w:t>
      </w:r>
      <w:bookmarkEnd w:id="73"/>
      <w:bookmarkEnd w:id="74"/>
    </w:p>
    <w:p w14:paraId="7A31E5F6" w14:textId="77777777" w:rsidR="00933F29" w:rsidRPr="009939DC" w:rsidRDefault="00933F29" w:rsidP="00933F29"/>
    <w:p w14:paraId="67500D12" w14:textId="3B325F65" w:rsidR="00071366" w:rsidRPr="009939DC" w:rsidRDefault="00071366" w:rsidP="00933F29">
      <w:pPr>
        <w:jc w:val="both"/>
      </w:pPr>
      <w:r w:rsidRPr="009939DC">
        <w:t>All drawings, plans, specifications, reports, designs, design data, technical and scientific data, findings, recommendations and memoranda of every description whether furnished to or prepared by Supplier under this Agreement shall (</w:t>
      </w:r>
      <w:r w:rsidR="00234F13" w:rsidRPr="009939DC">
        <w:t>i</w:t>
      </w:r>
      <w:r w:rsidRPr="009939DC">
        <w:t>)</w:t>
      </w:r>
      <w:r w:rsidR="00353818" w:rsidRPr="009939DC">
        <w:t xml:space="preserve"> remain the Intellectual Property of Customer or Company (as applicable); (ii)</w:t>
      </w:r>
      <w:r w:rsidRPr="009939DC">
        <w:t xml:space="preserve"> be delivered to </w:t>
      </w:r>
      <w:r w:rsidR="00165E43" w:rsidRPr="009939DC">
        <w:t>Customer</w:t>
      </w:r>
      <w:r w:rsidRPr="009939DC">
        <w:t xml:space="preserve"> upon completion of the work or termination or cancellation of this Agreement</w:t>
      </w:r>
      <w:r w:rsidR="00234F13" w:rsidRPr="009939DC">
        <w:t xml:space="preserve"> if requested by Customer</w:t>
      </w:r>
      <w:r w:rsidRPr="009939DC">
        <w:t>, (</w:t>
      </w:r>
      <w:r w:rsidR="00353818" w:rsidRPr="009939DC">
        <w:t>i</w:t>
      </w:r>
      <w:r w:rsidR="00234F13" w:rsidRPr="009939DC">
        <w:t>ii</w:t>
      </w:r>
      <w:r w:rsidRPr="009939DC">
        <w:t xml:space="preserve">) be deemed to have been prepared by Supplier for </w:t>
      </w:r>
      <w:r w:rsidR="00165E43" w:rsidRPr="009939DC">
        <w:t>Customer</w:t>
      </w:r>
      <w:r w:rsidRPr="009939DC">
        <w:t xml:space="preserve"> on a work-made-for-hire basis, and (</w:t>
      </w:r>
      <w:r w:rsidR="00234F13" w:rsidRPr="009939DC">
        <w:t>i</w:t>
      </w:r>
      <w:r w:rsidR="00353818" w:rsidRPr="009939DC">
        <w:t>v</w:t>
      </w:r>
      <w:r w:rsidRPr="009939DC">
        <w:t xml:space="preserve">) shall be the property of </w:t>
      </w:r>
      <w:r w:rsidR="00165E43" w:rsidRPr="009939DC">
        <w:t>Customer</w:t>
      </w:r>
      <w:r w:rsidRPr="009939DC">
        <w:t xml:space="preserve"> and may be used by </w:t>
      </w:r>
      <w:r w:rsidR="00165E43" w:rsidRPr="009939DC">
        <w:t>Customer</w:t>
      </w:r>
      <w:r w:rsidRPr="009939DC">
        <w:t xml:space="preserve"> for any purpose whatsoever without any claim on the part of Supplier for additional compensation.  To the extent any of the foregoing are not deemed a work for hire by operation of law, Supplier hereby irrevocably assigns, transfers, and conveys to the </w:t>
      </w:r>
      <w:r w:rsidR="00165E43" w:rsidRPr="009939DC">
        <w:t>Customer</w:t>
      </w:r>
      <w:r w:rsidRPr="009939DC">
        <w:t xml:space="preserve"> without further consideration all of its right, title, and interest in such drawings, plans, specifications, reports, designs, design data, technical and scientific data, findings, recommendations and memoranda of every description, including all rights of patent, copyright, trade secret or other proprietary rights in such materials.</w:t>
      </w:r>
    </w:p>
    <w:p w14:paraId="05124B60" w14:textId="77777777" w:rsidR="00071366" w:rsidRPr="009939DC" w:rsidRDefault="00071366" w:rsidP="00933F29">
      <w:pPr>
        <w:jc w:val="both"/>
      </w:pPr>
      <w:r w:rsidRPr="009939DC">
        <w:t xml:space="preserve">  </w:t>
      </w:r>
    </w:p>
    <w:p w14:paraId="29E26191" w14:textId="619B66B5" w:rsidR="00071366" w:rsidRPr="009939DC" w:rsidRDefault="00071366" w:rsidP="00933F29">
      <w:pPr>
        <w:jc w:val="both"/>
      </w:pPr>
      <w:r w:rsidRPr="009939DC">
        <w:t xml:space="preserve">Except as specifically authorized by this Agreement, or as otherwise authorized in writing by </w:t>
      </w:r>
      <w:r w:rsidR="00165E43" w:rsidRPr="009939DC">
        <w:t>Customer</w:t>
      </w:r>
      <w:r w:rsidRPr="009939DC">
        <w:t>, information and other data developed or acquired by or furnished</w:t>
      </w:r>
      <w:r w:rsidR="00234F13" w:rsidRPr="009939DC">
        <w:t xml:space="preserve"> to</w:t>
      </w:r>
      <w:r w:rsidRPr="009939DC">
        <w:t xml:space="preserve"> the Supplier in the performance of this Agreement shall be used only in connection with the work under this Agreement.</w:t>
      </w:r>
    </w:p>
    <w:p w14:paraId="6CC5BA49" w14:textId="77777777" w:rsidR="00071366" w:rsidRPr="009939DC" w:rsidRDefault="00071366" w:rsidP="00933F29">
      <w:pPr>
        <w:jc w:val="both"/>
      </w:pPr>
    </w:p>
    <w:p w14:paraId="78886EB6" w14:textId="77777777" w:rsidR="00071366" w:rsidRPr="009939DC" w:rsidRDefault="00071366" w:rsidP="00933F29">
      <w:pPr>
        <w:pStyle w:val="Heading1"/>
        <w:jc w:val="both"/>
        <w:rPr>
          <w:u w:val="single"/>
        </w:rPr>
      </w:pPr>
      <w:bookmarkStart w:id="75" w:name="_Toc163017433"/>
      <w:bookmarkStart w:id="76" w:name="_Toc9599936"/>
      <w:r w:rsidRPr="009939DC">
        <w:rPr>
          <w:u w:val="single"/>
        </w:rPr>
        <w:t>ARTICLE 35 - KEY PERSONNEL</w:t>
      </w:r>
      <w:bookmarkEnd w:id="75"/>
      <w:bookmarkEnd w:id="76"/>
    </w:p>
    <w:p w14:paraId="250C4769" w14:textId="77777777" w:rsidR="00933F29" w:rsidRPr="009939DC" w:rsidRDefault="00933F29" w:rsidP="00933F29"/>
    <w:p w14:paraId="631C5465" w14:textId="41200F14" w:rsidR="00071366" w:rsidRPr="009939DC" w:rsidRDefault="00071366" w:rsidP="00933F29">
      <w:pPr>
        <w:jc w:val="both"/>
      </w:pPr>
      <w:r w:rsidRPr="009939DC">
        <w:t>Personnel assigned to perform work hereunder who are designated as “Key” Personnel in this Agreement</w:t>
      </w:r>
      <w:r w:rsidR="00B53FA5" w:rsidRPr="009939DC">
        <w:t xml:space="preserve"> specified on </w:t>
      </w:r>
      <w:r w:rsidR="00B53FA5" w:rsidRPr="009939DC">
        <w:rPr>
          <w:b/>
          <w:i/>
        </w:rPr>
        <w:t xml:space="preserve">Schedule E </w:t>
      </w:r>
      <w:r w:rsidR="00B53FA5" w:rsidRPr="009939DC">
        <w:t>of this Agreement</w:t>
      </w:r>
      <w:r w:rsidRPr="009939DC">
        <w:t xml:space="preserve"> shall devote their working time to the work as required by the Agreement Schedule of Activities and shall not be removed, without the prior written consent of </w:t>
      </w:r>
      <w:r w:rsidR="00165E43" w:rsidRPr="009939DC">
        <w:t>Customer</w:t>
      </w:r>
      <w:r w:rsidRPr="009939DC">
        <w:t xml:space="preserve">, until their assignments are completed.  The </w:t>
      </w:r>
      <w:r w:rsidR="00165E43" w:rsidRPr="009939DC">
        <w:t>Customer</w:t>
      </w:r>
      <w:r w:rsidRPr="009939DC">
        <w:t xml:space="preserve"> shall have the right to reject replacements for personnel.</w:t>
      </w:r>
    </w:p>
    <w:p w14:paraId="50DE8AF2" w14:textId="77777777" w:rsidR="00071366" w:rsidRPr="009939DC" w:rsidRDefault="00071366" w:rsidP="00933F29">
      <w:pPr>
        <w:jc w:val="both"/>
      </w:pPr>
    </w:p>
    <w:p w14:paraId="0485411B" w14:textId="77777777" w:rsidR="00071366" w:rsidRPr="009939DC" w:rsidRDefault="00071366" w:rsidP="00933F29">
      <w:pPr>
        <w:pStyle w:val="Heading1"/>
        <w:jc w:val="both"/>
        <w:rPr>
          <w:u w:val="single"/>
        </w:rPr>
      </w:pPr>
      <w:bookmarkStart w:id="77" w:name="_Toc163017434"/>
      <w:bookmarkStart w:id="78" w:name="_Toc9599937"/>
      <w:r w:rsidRPr="009939DC">
        <w:rPr>
          <w:u w:val="single"/>
        </w:rPr>
        <w:t>ARTICLE 36 - PUBLIC RELEASE OF INFORMATION</w:t>
      </w:r>
      <w:bookmarkEnd w:id="77"/>
      <w:bookmarkEnd w:id="78"/>
    </w:p>
    <w:p w14:paraId="071F5E76" w14:textId="77777777" w:rsidR="00933F29" w:rsidRPr="009939DC" w:rsidRDefault="00933F29" w:rsidP="00933F29"/>
    <w:p w14:paraId="59778A71" w14:textId="1682696E" w:rsidR="00071366" w:rsidRPr="009939DC" w:rsidRDefault="00071366" w:rsidP="00933F29">
      <w:pPr>
        <w:pStyle w:val="BodyText"/>
      </w:pPr>
      <w:r w:rsidRPr="009939DC">
        <w:t>Date</w:t>
      </w:r>
      <w:r w:rsidR="00234F13" w:rsidRPr="009939DC">
        <w:t>s</w:t>
      </w:r>
      <w:r w:rsidRPr="009939DC">
        <w:t xml:space="preserve">, photographs, sketches, advertising and other information relating to the work under this Agreement, which Supplier desires to release or publish, shall be submitted to the </w:t>
      </w:r>
      <w:r w:rsidR="00165E43" w:rsidRPr="009939DC">
        <w:t>Customer</w:t>
      </w:r>
      <w:r w:rsidRPr="009939DC">
        <w:t xml:space="preserve"> for approval two (2) weeks prior to the desired release date.  As a part of the approval request, Supplier shall identify the specific media to be used as well as other pertinent details of the proposed release.  All releases must have the prior written approval of the </w:t>
      </w:r>
      <w:r w:rsidR="00165E43" w:rsidRPr="009939DC">
        <w:t>Customer</w:t>
      </w:r>
      <w:r w:rsidRPr="009939DC">
        <w:t xml:space="preserve"> which approval may be withheld without reason or explanation to Supplier.</w:t>
      </w:r>
    </w:p>
    <w:p w14:paraId="5A06E605" w14:textId="77777777" w:rsidR="00071366" w:rsidRPr="009939DC" w:rsidRDefault="00071366" w:rsidP="00933F29">
      <w:pPr>
        <w:pStyle w:val="BodyText"/>
        <w:rPr>
          <w:b/>
          <w:u w:val="single"/>
        </w:rPr>
      </w:pPr>
    </w:p>
    <w:p w14:paraId="55B326E8" w14:textId="77777777" w:rsidR="00071366" w:rsidRPr="009939DC" w:rsidRDefault="00071366" w:rsidP="00933F29">
      <w:pPr>
        <w:pStyle w:val="Heading1"/>
        <w:jc w:val="both"/>
        <w:rPr>
          <w:u w:val="single"/>
        </w:rPr>
      </w:pPr>
      <w:bookmarkStart w:id="79" w:name="_Toc163017435"/>
      <w:bookmarkStart w:id="80" w:name="_Toc9599938"/>
      <w:r w:rsidRPr="009939DC">
        <w:rPr>
          <w:u w:val="single"/>
        </w:rPr>
        <w:t>ARTICLE 37 - LIMITATION OF LIABILITY</w:t>
      </w:r>
      <w:bookmarkEnd w:id="79"/>
      <w:bookmarkEnd w:id="80"/>
      <w:r w:rsidRPr="009939DC">
        <w:rPr>
          <w:u w:val="single"/>
        </w:rPr>
        <w:t xml:space="preserve"> </w:t>
      </w:r>
    </w:p>
    <w:p w14:paraId="54E86AFF" w14:textId="77777777" w:rsidR="00933F29" w:rsidRPr="009939DC" w:rsidRDefault="00933F29" w:rsidP="00933F29"/>
    <w:p w14:paraId="0D8E2E37" w14:textId="6A838D70" w:rsidR="00933F29" w:rsidRPr="009939DC" w:rsidRDefault="00F76C6D" w:rsidP="00616DE3">
      <w:pPr>
        <w:jc w:val="both"/>
      </w:pPr>
      <w:r w:rsidRPr="009939DC">
        <w:t xml:space="preserve">To the fullest extent permitted by law, </w:t>
      </w:r>
      <w:r w:rsidR="00165E43" w:rsidRPr="009939DC">
        <w:t>Customer</w:t>
      </w:r>
      <w:r w:rsidRPr="009939DC">
        <w:t xml:space="preserve"> shall not be liable for any special, indirect</w:t>
      </w:r>
      <w:r w:rsidR="00583ED8" w:rsidRPr="009939DC">
        <w:t>, punitive, exemplary, incidental</w:t>
      </w:r>
      <w:r w:rsidRPr="009939DC">
        <w:t xml:space="preserve"> or consequential damages resulting in any way from the performance</w:t>
      </w:r>
      <w:r w:rsidR="00F24BD5" w:rsidRPr="009939DC">
        <w:t xml:space="preserve"> of the services hereunder</w:t>
      </w:r>
      <w:r w:rsidR="00583ED8" w:rsidRPr="009939DC">
        <w:t xml:space="preserve">, including lost profits or other business interruption damages, whether based in contract, warranty, tort, negligence, strict liability, or otherwise, and whether suffered by </w:t>
      </w:r>
      <w:r w:rsidR="000F6E9C" w:rsidRPr="009939DC">
        <w:t>Supplier</w:t>
      </w:r>
      <w:r w:rsidR="00583ED8" w:rsidRPr="009939DC">
        <w:t xml:space="preserve"> or by any </w:t>
      </w:r>
      <w:r w:rsidR="000F6E9C" w:rsidRPr="009939DC">
        <w:t>of its subcontractors</w:t>
      </w:r>
      <w:r w:rsidR="00583ED8" w:rsidRPr="009939DC">
        <w:t>, under or in respect to this Agreement or for any failure or performance related to this Agreement howsoever caused.  Any damages expressly permitted under [Article 24 re: liquidated damages and</w:t>
      </w:r>
      <w:r w:rsidR="00063B2D" w:rsidRPr="009939DC">
        <w:t>/or</w:t>
      </w:r>
      <w:r w:rsidR="00583ED8" w:rsidRPr="009939DC">
        <w:t xml:space="preserve"> </w:t>
      </w:r>
      <w:r w:rsidR="00583ED8" w:rsidRPr="009939DC">
        <w:rPr>
          <w:b/>
          <w:i/>
        </w:rPr>
        <w:t>Schedule E</w:t>
      </w:r>
      <w:r w:rsidR="00063B2D" w:rsidRPr="009939DC">
        <w:t>, as applicable</w:t>
      </w:r>
      <w:r w:rsidR="00583ED8" w:rsidRPr="009939DC">
        <w:t>] are not deemed to be consequential damages under this Article 37.</w:t>
      </w:r>
    </w:p>
    <w:p w14:paraId="228FBA0A" w14:textId="77777777" w:rsidR="00933F29" w:rsidRPr="009939DC" w:rsidRDefault="00933F29" w:rsidP="00933F29">
      <w:pPr>
        <w:ind w:hanging="540"/>
        <w:jc w:val="both"/>
      </w:pPr>
    </w:p>
    <w:p w14:paraId="7EE0E519" w14:textId="77777777" w:rsidR="00071366" w:rsidRPr="009939DC" w:rsidRDefault="00071366" w:rsidP="00933F29">
      <w:pPr>
        <w:pStyle w:val="Heading1"/>
        <w:jc w:val="both"/>
        <w:rPr>
          <w:u w:val="single"/>
        </w:rPr>
      </w:pPr>
      <w:bookmarkStart w:id="81" w:name="_Toc163017436"/>
      <w:bookmarkStart w:id="82" w:name="_Toc9599939"/>
      <w:r w:rsidRPr="009939DC">
        <w:rPr>
          <w:u w:val="single"/>
        </w:rPr>
        <w:t xml:space="preserve">ARTICLE 38 </w:t>
      </w:r>
      <w:r w:rsidR="00933F29" w:rsidRPr="009939DC">
        <w:rPr>
          <w:u w:val="single"/>
        </w:rPr>
        <w:t>–</w:t>
      </w:r>
      <w:r w:rsidRPr="009939DC">
        <w:rPr>
          <w:u w:val="single"/>
        </w:rPr>
        <w:t xml:space="preserve"> CONFIDENTIALITY</w:t>
      </w:r>
      <w:bookmarkEnd w:id="81"/>
      <w:bookmarkEnd w:id="82"/>
    </w:p>
    <w:p w14:paraId="14C1FDA0" w14:textId="77777777" w:rsidR="00933F29" w:rsidRPr="009939DC" w:rsidRDefault="00933F29" w:rsidP="00933F29"/>
    <w:p w14:paraId="712B9B3E" w14:textId="32EE8EF7" w:rsidR="00071366" w:rsidRPr="009939DC" w:rsidRDefault="00071366" w:rsidP="00933F29">
      <w:pPr>
        <w:tabs>
          <w:tab w:val="left" w:pos="-1440"/>
          <w:tab w:val="left" w:pos="-960"/>
          <w:tab w:val="left" w:pos="-240"/>
          <w:tab w:val="left" w:pos="720"/>
        </w:tabs>
        <w:suppressAutoHyphens/>
        <w:jc w:val="both"/>
      </w:pPr>
      <w:r w:rsidRPr="009939DC">
        <w:t xml:space="preserve">Supplier, </w:t>
      </w:r>
      <w:r w:rsidR="00234F13" w:rsidRPr="009939DC">
        <w:t xml:space="preserve">and </w:t>
      </w:r>
      <w:r w:rsidRPr="009939DC">
        <w:t xml:space="preserve">its employees and agents, shall treat any information, (including any technical information, experience or data) regarding </w:t>
      </w:r>
      <w:r w:rsidR="00165E43" w:rsidRPr="009939DC">
        <w:t>Customer</w:t>
      </w:r>
      <w:r w:rsidRPr="009939DC">
        <w:t xml:space="preserve"> or </w:t>
      </w:r>
      <w:r w:rsidR="00165E43" w:rsidRPr="009939DC">
        <w:t>Customer</w:t>
      </w:r>
      <w:r w:rsidRPr="009939DC">
        <w:t xml:space="preserve">’s plans, programs, plants, processes, costs, equipment, operations, of </w:t>
      </w:r>
      <w:r w:rsidR="00165E43" w:rsidRPr="009939DC">
        <w:t>Customer</w:t>
      </w:r>
      <w:r w:rsidRPr="009939DC">
        <w:t xml:space="preserve"> (or </w:t>
      </w:r>
      <w:r w:rsidR="00234F13" w:rsidRPr="009939DC">
        <w:t xml:space="preserve">of Customer’s </w:t>
      </w:r>
      <w:r w:rsidRPr="009939DC">
        <w:t xml:space="preserve">Affiliates), which may be disclosed to, or come within the knowledge of, Supplier its employees and agents in the performance of this Agreement, as confidential, and will not use or disclose this information to others, during the term of this Agreement, and for three (3) years thereafter, except as is necessary to perform the </w:t>
      </w:r>
      <w:r w:rsidR="00234F13" w:rsidRPr="009939DC">
        <w:t xml:space="preserve">Services </w:t>
      </w:r>
      <w:r w:rsidRPr="009939DC">
        <w:t xml:space="preserve">hereunder, without </w:t>
      </w:r>
      <w:r w:rsidR="00165E43" w:rsidRPr="009939DC">
        <w:t>Customer</w:t>
      </w:r>
      <w:r w:rsidRPr="009939DC">
        <w:t xml:space="preserve">’s prior written consent.  The provisions of this Article shall not apply to any information referred to in this Section which (i) has been published and has become part of the public knowledge through no effort by Supplier, its employees, or agents, (ii) has been furnished or made known to Supplier or Supplier’s </w:t>
      </w:r>
      <w:r w:rsidR="005B5E9A" w:rsidRPr="009939DC">
        <w:t xml:space="preserve">affiliates </w:t>
      </w:r>
      <w:r w:rsidRPr="009939DC">
        <w:t xml:space="preserve">by third parties (other than those acting directly or indirectly for or on behalf of </w:t>
      </w:r>
      <w:r w:rsidR="00165E43" w:rsidRPr="009939DC">
        <w:t>Customer</w:t>
      </w:r>
      <w:r w:rsidRPr="009939DC">
        <w:t xml:space="preserve">) as a matter of legal right and without restriction on disclosure, (iii) was in Supplier's possession prior to disclosure by </w:t>
      </w:r>
      <w:r w:rsidR="00165E43" w:rsidRPr="009939DC">
        <w:t>Customer</w:t>
      </w:r>
      <w:r w:rsidRPr="009939DC">
        <w:t xml:space="preserve"> and was not acquired by Supplier or Supplier’s </w:t>
      </w:r>
      <w:r w:rsidR="005B5E9A" w:rsidRPr="009939DC">
        <w:t>affiliates</w:t>
      </w:r>
      <w:r w:rsidRPr="009939DC">
        <w:t xml:space="preserve">, its employees and agents directly or indirectly from </w:t>
      </w:r>
      <w:r w:rsidR="00165E43" w:rsidRPr="009939DC">
        <w:t>Customer</w:t>
      </w:r>
      <w:r w:rsidRPr="009939DC">
        <w:t xml:space="preserve"> or, (iv) is required by law or by any other governmental regulatory authority to be disclosed.</w:t>
      </w:r>
    </w:p>
    <w:p w14:paraId="30EF9B9A" w14:textId="77777777" w:rsidR="00071366" w:rsidRPr="009939DC" w:rsidRDefault="00071366" w:rsidP="00933F29">
      <w:pPr>
        <w:tabs>
          <w:tab w:val="left" w:pos="-1440"/>
          <w:tab w:val="left" w:pos="-960"/>
          <w:tab w:val="left" w:pos="-240"/>
          <w:tab w:val="left" w:pos="720"/>
        </w:tabs>
        <w:suppressAutoHyphens/>
        <w:jc w:val="both"/>
      </w:pPr>
    </w:p>
    <w:p w14:paraId="73312302" w14:textId="04EF5740" w:rsidR="00071366" w:rsidRPr="009939DC" w:rsidRDefault="00071366" w:rsidP="00933F29">
      <w:pPr>
        <w:tabs>
          <w:tab w:val="left" w:pos="-1440"/>
          <w:tab w:val="left" w:pos="-960"/>
          <w:tab w:val="left" w:pos="-240"/>
          <w:tab w:val="left" w:pos="1440"/>
        </w:tabs>
        <w:suppressAutoHyphens/>
        <w:jc w:val="both"/>
      </w:pPr>
      <w:r w:rsidRPr="009939DC">
        <w:t xml:space="preserve">Any information, which is supplied by the Supplier to </w:t>
      </w:r>
      <w:r w:rsidR="00165E43" w:rsidRPr="009939DC">
        <w:t>Customer</w:t>
      </w:r>
      <w:r w:rsidRPr="009939DC">
        <w:t xml:space="preserve"> will be similarly restricted, including clauses (i) through (iv) in the paragraph above.  </w:t>
      </w:r>
      <w:r w:rsidR="00165E43" w:rsidRPr="009939DC">
        <w:t>Customer</w:t>
      </w:r>
      <w:r w:rsidRPr="009939DC">
        <w:t xml:space="preserve"> will not disclose such information to others or publish it in any form at any time; provided, however, that notwithstanding the foregoing, </w:t>
      </w:r>
      <w:r w:rsidR="00165E43" w:rsidRPr="009939DC">
        <w:t>Customer</w:t>
      </w:r>
      <w:r w:rsidRPr="009939DC">
        <w:t xml:space="preserve"> may disclose any such information to its Affiliates, employees, and consultants, to any regulatory agencies or </w:t>
      </w:r>
      <w:r w:rsidR="005B5E9A" w:rsidRPr="009939DC">
        <w:t xml:space="preserve">instrumentalities </w:t>
      </w:r>
      <w:r w:rsidRPr="009939DC">
        <w:t xml:space="preserve">when such disclosure is necessary, or otherwise required by law.  </w:t>
      </w:r>
    </w:p>
    <w:p w14:paraId="3F18E92E" w14:textId="77777777" w:rsidR="00071366" w:rsidRPr="009939DC" w:rsidRDefault="00071366" w:rsidP="00933F29">
      <w:pPr>
        <w:tabs>
          <w:tab w:val="left" w:pos="-1440"/>
          <w:tab w:val="left" w:pos="-960"/>
          <w:tab w:val="left" w:pos="-240"/>
          <w:tab w:val="left" w:pos="1440"/>
        </w:tabs>
        <w:suppressAutoHyphens/>
        <w:jc w:val="both"/>
      </w:pPr>
    </w:p>
    <w:p w14:paraId="39B66174" w14:textId="6CF2EA98" w:rsidR="00071366" w:rsidRPr="009939DC" w:rsidRDefault="00071366" w:rsidP="00933F29">
      <w:pPr>
        <w:tabs>
          <w:tab w:val="left" w:pos="-1440"/>
          <w:tab w:val="left" w:pos="-960"/>
          <w:tab w:val="left" w:pos="-240"/>
          <w:tab w:val="left" w:pos="1440"/>
        </w:tabs>
        <w:suppressAutoHyphens/>
        <w:jc w:val="both"/>
      </w:pPr>
      <w:r w:rsidRPr="009939DC">
        <w:t xml:space="preserve">Each </w:t>
      </w:r>
      <w:r w:rsidR="005B5E9A" w:rsidRPr="009939DC">
        <w:t xml:space="preserve">Party </w:t>
      </w:r>
      <w:r w:rsidRPr="009939DC">
        <w:t>agrees that they will cooperate with the other in an effort to minimize the amount of such information, which will be disclosed in any such case, and to make reasonable efforts to secure confidential treatment of such information.</w:t>
      </w:r>
    </w:p>
    <w:p w14:paraId="24C56D85" w14:textId="77777777" w:rsidR="00071366" w:rsidRPr="009939DC" w:rsidRDefault="00071366" w:rsidP="00933F29">
      <w:pPr>
        <w:tabs>
          <w:tab w:val="left" w:pos="-1440"/>
          <w:tab w:val="left" w:pos="-960"/>
          <w:tab w:val="left" w:pos="-240"/>
          <w:tab w:val="left" w:pos="720"/>
        </w:tabs>
        <w:suppressAutoHyphens/>
        <w:jc w:val="both"/>
      </w:pPr>
    </w:p>
    <w:p w14:paraId="45073AA4" w14:textId="34CBD832" w:rsidR="00071366" w:rsidRPr="009939DC" w:rsidRDefault="00071366" w:rsidP="00933F29">
      <w:pPr>
        <w:tabs>
          <w:tab w:val="left" w:pos="-1440"/>
          <w:tab w:val="left" w:pos="-960"/>
          <w:tab w:val="left" w:pos="-240"/>
          <w:tab w:val="left" w:pos="1440"/>
        </w:tabs>
        <w:suppressAutoHyphens/>
        <w:jc w:val="both"/>
      </w:pPr>
      <w:r w:rsidRPr="009939DC">
        <w:t xml:space="preserve">In no event shall </w:t>
      </w:r>
      <w:r w:rsidR="00165E43" w:rsidRPr="009939DC">
        <w:t>Customer</w:t>
      </w:r>
      <w:r w:rsidRPr="009939DC">
        <w:t xml:space="preserve">’s name and/or logo or the name and/or logo of </w:t>
      </w:r>
      <w:r w:rsidR="00FC79E5" w:rsidRPr="009939DC">
        <w:t>its</w:t>
      </w:r>
      <w:r w:rsidRPr="009939DC">
        <w:t xml:space="preserve"> Affiliates be used, whether written or verbal, duplicated, reproduced by any means whatsoever without the prior written permission of the </w:t>
      </w:r>
      <w:r w:rsidR="00165E43" w:rsidRPr="009939DC">
        <w:t>Customer</w:t>
      </w:r>
      <w:r w:rsidRPr="009939DC">
        <w:t xml:space="preserve">. </w:t>
      </w:r>
    </w:p>
    <w:p w14:paraId="41618FAD" w14:textId="77777777" w:rsidR="00071366" w:rsidRPr="009939DC" w:rsidRDefault="00071366" w:rsidP="00933F29">
      <w:pPr>
        <w:tabs>
          <w:tab w:val="left" w:pos="-1440"/>
          <w:tab w:val="left" w:pos="-960"/>
          <w:tab w:val="left" w:pos="-240"/>
          <w:tab w:val="left" w:pos="1440"/>
        </w:tabs>
        <w:suppressAutoHyphens/>
        <w:jc w:val="both"/>
      </w:pPr>
    </w:p>
    <w:p w14:paraId="56D1C17A" w14:textId="29CA179F" w:rsidR="00071366" w:rsidRPr="009939DC" w:rsidRDefault="00071366" w:rsidP="00933F29">
      <w:pPr>
        <w:tabs>
          <w:tab w:val="left" w:pos="-1440"/>
          <w:tab w:val="left" w:pos="-960"/>
          <w:tab w:val="left" w:pos="-240"/>
          <w:tab w:val="left" w:pos="1440"/>
        </w:tabs>
        <w:suppressAutoHyphens/>
        <w:jc w:val="both"/>
      </w:pPr>
      <w:r w:rsidRPr="009939DC">
        <w:t xml:space="preserve">All inquiries by any governmental, business, or other entity, including media, regarding any work performed or to be performed by Supplier for </w:t>
      </w:r>
      <w:r w:rsidR="00165E43" w:rsidRPr="009939DC">
        <w:t>Customer</w:t>
      </w:r>
      <w:r w:rsidRPr="009939DC">
        <w:t xml:space="preserve"> shall be directed by Supplier to </w:t>
      </w:r>
      <w:r w:rsidR="00165E43" w:rsidRPr="009939DC">
        <w:t>Customer</w:t>
      </w:r>
      <w:r w:rsidRPr="009939DC">
        <w:t xml:space="preserve"> for response.</w:t>
      </w:r>
    </w:p>
    <w:p w14:paraId="47F85929" w14:textId="77777777" w:rsidR="00071366" w:rsidRPr="009939DC" w:rsidRDefault="00071366" w:rsidP="00933F29">
      <w:pPr>
        <w:tabs>
          <w:tab w:val="left" w:pos="-1440"/>
        </w:tabs>
        <w:jc w:val="both"/>
      </w:pPr>
    </w:p>
    <w:p w14:paraId="1D814CB1" w14:textId="77777777" w:rsidR="00071366" w:rsidRPr="009939DC" w:rsidRDefault="00071366" w:rsidP="00933F29">
      <w:pPr>
        <w:pStyle w:val="Heading1"/>
        <w:jc w:val="both"/>
        <w:rPr>
          <w:u w:val="single"/>
        </w:rPr>
      </w:pPr>
      <w:bookmarkStart w:id="83" w:name="_Toc163017437"/>
      <w:bookmarkStart w:id="84" w:name="_Toc9599940"/>
      <w:r w:rsidRPr="009939DC">
        <w:rPr>
          <w:u w:val="single"/>
        </w:rPr>
        <w:t>ARTICLE 39 - EQUAL EMPLOYMENT OPPORTUNITY COMPLIANCE</w:t>
      </w:r>
      <w:bookmarkEnd w:id="83"/>
      <w:bookmarkEnd w:id="84"/>
    </w:p>
    <w:p w14:paraId="0467F121" w14:textId="77777777" w:rsidR="00933F29" w:rsidRPr="009939DC" w:rsidRDefault="00933F29" w:rsidP="00933F29"/>
    <w:p w14:paraId="229A35C3" w14:textId="3E1EB9D6" w:rsidR="00071366" w:rsidRPr="009939DC" w:rsidRDefault="00071366" w:rsidP="00933F29">
      <w:pPr>
        <w:jc w:val="both"/>
      </w:pPr>
      <w:r w:rsidRPr="009939DC">
        <w:t>To the extent, if any, that the provisions of the following executive order and statutes, as amended or supplemented, along with their implementing regulations, apply to the performance of the Services by Supplier, the Supplier will comply with the applicable executive order, statutes and regulations: Section 202 of Executive Order 11246 (41 CFR § § 60, et seq.); Section 402 of the Vietnam Era Veterans Readjustment Act (41 CFR § § 60-250.1, et seq.); Section 503 of the Rehabilitation Act of 1973 (41 CFR § § 741.1, et seq.); and New York Executive Law §§ (5 NYCRR § § 140.1, et seq.).  These regulations may require the Supplier to develop an Affirmative Action Compliance Program and file a standard Form 100 Report (EEO-1), or other reports, as prescribed.</w:t>
      </w:r>
    </w:p>
    <w:p w14:paraId="16249AD3" w14:textId="77777777" w:rsidR="00C529C5" w:rsidRPr="009939DC" w:rsidRDefault="00C529C5" w:rsidP="00CE1A9E">
      <w:pPr>
        <w:jc w:val="both"/>
      </w:pPr>
    </w:p>
    <w:p w14:paraId="15543BE4" w14:textId="2DC58AE3" w:rsidR="00C529C5" w:rsidRPr="009939DC" w:rsidRDefault="00C808A2" w:rsidP="00933F29">
      <w:pPr>
        <w:jc w:val="both"/>
      </w:pPr>
      <w:bookmarkStart w:id="85" w:name="_Hlk29759504"/>
      <w:r w:rsidRPr="009939DC">
        <w:t>Without limiting the foregoing, the Supplier</w:t>
      </w:r>
      <w:r w:rsidR="00C529C5" w:rsidRPr="009939DC">
        <w:t xml:space="preserve"> and </w:t>
      </w:r>
      <w:r w:rsidRPr="009939DC">
        <w:t xml:space="preserve">each of its </w:t>
      </w:r>
      <w:r w:rsidR="00C529C5" w:rsidRPr="009939DC">
        <w:t>subcontractor</w:t>
      </w:r>
      <w:r w:rsidRPr="009939DC">
        <w:t>s (if any)</w:t>
      </w:r>
      <w:r w:rsidR="00C529C5" w:rsidRPr="009939DC">
        <w:t xml:space="preserve"> shall abide by the requirements of 41 CFR 60</w:t>
      </w:r>
      <w:r w:rsidR="00C529C5" w:rsidRPr="009939DC">
        <w:rPr>
          <w:rFonts w:ascii="Cambria Math" w:hAnsi="Cambria Math" w:cs="Cambria Math"/>
        </w:rPr>
        <w:t>‐</w:t>
      </w:r>
      <w:r w:rsidR="00C529C5" w:rsidRPr="009939DC">
        <w:t>1.4(a), 60</w:t>
      </w:r>
      <w:r w:rsidR="00C529C5" w:rsidRPr="009939DC">
        <w:rPr>
          <w:rFonts w:ascii="Cambria Math" w:hAnsi="Cambria Math" w:cs="Cambria Math"/>
        </w:rPr>
        <w:t>‐</w:t>
      </w:r>
      <w:r w:rsidR="00C529C5" w:rsidRPr="009939DC">
        <w:t>300.5(a) and 60</w:t>
      </w:r>
      <w:r w:rsidR="00C529C5" w:rsidRPr="009939DC">
        <w:rPr>
          <w:rFonts w:ascii="Cambria Math" w:hAnsi="Cambria Math" w:cs="Cambria Math"/>
        </w:rPr>
        <w:t>‐</w:t>
      </w:r>
      <w:r w:rsidR="00C529C5" w:rsidRPr="009939DC">
        <w:t>741.5(a). These regulations prohibit discrimination against qualified individuals based on their status as protected veterans or individuals with disabilities, and prohibit discrimination against all individuals based on their race, color, religion, sex, sexual orientation, gender identity or national origin. Moreover, these regulations require that covered prime contractors and subcontractors take affirmative action to employ and advance in employment individuals without regard to race, color, religion, sex, sexual orientation, gender identity, national origin, disability or veteran status.</w:t>
      </w:r>
    </w:p>
    <w:bookmarkEnd w:id="85"/>
    <w:p w14:paraId="110D4B37" w14:textId="77777777" w:rsidR="00071366" w:rsidRPr="009939DC" w:rsidRDefault="00071366" w:rsidP="00933F29">
      <w:pPr>
        <w:ind w:hanging="540"/>
        <w:jc w:val="both"/>
      </w:pPr>
    </w:p>
    <w:p w14:paraId="460B3A7F" w14:textId="7F02BCE8" w:rsidR="00071366" w:rsidRPr="009939DC" w:rsidRDefault="00071366" w:rsidP="00933F29">
      <w:pPr>
        <w:pStyle w:val="Heading1"/>
        <w:jc w:val="both"/>
        <w:rPr>
          <w:u w:val="single"/>
        </w:rPr>
      </w:pPr>
      <w:bookmarkStart w:id="86" w:name="_Toc163017438"/>
      <w:bookmarkStart w:id="87" w:name="_Toc9599941"/>
      <w:r w:rsidRPr="009939DC">
        <w:rPr>
          <w:u w:val="single"/>
        </w:rPr>
        <w:t>ARTICLE 40 - SURETY BOND</w:t>
      </w:r>
      <w:bookmarkEnd w:id="86"/>
      <w:r w:rsidR="00111D82">
        <w:rPr>
          <w:rStyle w:val="FootnoteReference"/>
          <w:u w:val="single"/>
        </w:rPr>
        <w:footnoteReference w:id="20"/>
      </w:r>
      <w:bookmarkEnd w:id="87"/>
    </w:p>
    <w:p w14:paraId="37CFF8D9" w14:textId="77777777" w:rsidR="00933F29" w:rsidRPr="009939DC" w:rsidRDefault="00933F29" w:rsidP="00933F29"/>
    <w:p w14:paraId="5DD70154" w14:textId="77777777" w:rsidR="00376A81" w:rsidRPr="005D4163" w:rsidRDefault="00376A81" w:rsidP="005D4163">
      <w:pPr>
        <w:jc w:val="both"/>
      </w:pPr>
      <w:bookmarkStart w:id="88" w:name="_Toc163017439"/>
      <w:r w:rsidRPr="005D4163">
        <w:t>The Company shall have the right, at all times, to require the Supplier to furnish a bond covering faithful performance of this Agreement and the payment of all obligations arising hereunder (i.e., Performance Bonds, Mechanics Liens), including any damages that may be payable under Article 27.  The Company shall be entitled to approve the amount, form, premium cost, and surety Company issuing such surety bond.</w:t>
      </w:r>
    </w:p>
    <w:p w14:paraId="6505F0E4" w14:textId="77777777" w:rsidR="00376A81" w:rsidRPr="00A3558A" w:rsidRDefault="00376A81" w:rsidP="00A3558A"/>
    <w:p w14:paraId="0946ACAB" w14:textId="1FDF8E1E" w:rsidR="00071366" w:rsidRPr="009939DC" w:rsidRDefault="00071366" w:rsidP="00933F29">
      <w:pPr>
        <w:pStyle w:val="Heading1"/>
        <w:jc w:val="both"/>
        <w:rPr>
          <w:u w:val="single"/>
        </w:rPr>
      </w:pPr>
      <w:bookmarkStart w:id="89" w:name="_Toc9599942"/>
      <w:r w:rsidRPr="009939DC">
        <w:rPr>
          <w:u w:val="single"/>
        </w:rPr>
        <w:t>ARTICLE 41 - GOVERNING LAW</w:t>
      </w:r>
      <w:bookmarkEnd w:id="88"/>
      <w:r w:rsidR="005F4A4E" w:rsidRPr="009939DC">
        <w:rPr>
          <w:u w:val="single"/>
        </w:rPr>
        <w:t>S</w:t>
      </w:r>
      <w:bookmarkEnd w:id="89"/>
    </w:p>
    <w:p w14:paraId="775AC2C8" w14:textId="77777777" w:rsidR="00933F29" w:rsidRPr="009939DC" w:rsidRDefault="00933F29" w:rsidP="00933F29"/>
    <w:p w14:paraId="56FD3EAD" w14:textId="342D6E2D" w:rsidR="00767578" w:rsidRPr="009939DC" w:rsidRDefault="00071366" w:rsidP="00CE1A9E">
      <w:pPr>
        <w:pStyle w:val="BodyText"/>
      </w:pPr>
      <w:r w:rsidRPr="009939DC">
        <w:t xml:space="preserve">The Supplier will comply with all applicable </w:t>
      </w:r>
      <w:r w:rsidRPr="00933F29">
        <w:t>federal</w:t>
      </w:r>
      <w:r w:rsidRPr="009939DC">
        <w:t>, state and local laws, rules, ordinances and regulations of any governmental entity, board or agency having jurisdiction over the work or the premises</w:t>
      </w:r>
      <w:r w:rsidR="005F4A4E" w:rsidRPr="009939DC">
        <w:t xml:space="preserve">, including, without limitation, </w:t>
      </w:r>
      <w:r w:rsidR="00D2045C" w:rsidRPr="009939DC">
        <w:t>F</w:t>
      </w:r>
      <w:r w:rsidR="005F4A4E" w:rsidRPr="009939DC">
        <w:t xml:space="preserve">ederal, state, or local laws, rules and regulations and any applicable Executive Orders (state or </w:t>
      </w:r>
      <w:r w:rsidR="00D2045C" w:rsidRPr="009939DC">
        <w:t>F</w:t>
      </w:r>
      <w:r w:rsidR="005F4A4E" w:rsidRPr="009939DC">
        <w:t>ederal) in the performance of the Services</w:t>
      </w:r>
      <w:r w:rsidRPr="009939DC">
        <w:t>.</w:t>
      </w:r>
      <w:r w:rsidR="00767578" w:rsidRPr="009939DC">
        <w:t xml:space="preserve">  </w:t>
      </w:r>
      <w:r w:rsidRPr="009939DC">
        <w:t>All questions concerning the interpretation, validity and enforceability of this Agreement and of its terms and conditions, as well as questions concerning the sufficiency or other aspects of performance under the terms or conditions of this Agreement, shall be governed by the law of the State of New York, without reference to its conflict of law provision and any action or proceeding brought in connection therewith, will be brought in the appropriate court located in the State of New York.</w:t>
      </w:r>
      <w:r w:rsidR="001C26F1" w:rsidRPr="009939DC">
        <w:t xml:space="preserve">  The Parties hereby irrevocably consent to the jurisdiction of such court and hereby waive, to the fullest extent permitted by, any objection which they may now or hereafter have to the venue of any such dispute related to or arising out of this Agreement brought in such court or any defense of inconvenient forum for the maintenance of such dispute.  Each Party agrees that a judgment in any such dispute may be enforced in other jurisdictions by suit on the judgment or in any other manner provided by law.</w:t>
      </w:r>
      <w:r w:rsidR="001C26F1" w:rsidRPr="009939DC">
        <w:rPr>
          <w:b/>
        </w:rPr>
        <w:t xml:space="preserve"> </w:t>
      </w:r>
    </w:p>
    <w:p w14:paraId="4C5A5348" w14:textId="77777777" w:rsidR="00767578" w:rsidRPr="009939DC" w:rsidRDefault="00767578" w:rsidP="00CE1A9E"/>
    <w:p w14:paraId="15248ABF" w14:textId="77777777" w:rsidR="00933F29" w:rsidRPr="009939DC" w:rsidRDefault="00071366" w:rsidP="00933F29">
      <w:pPr>
        <w:pStyle w:val="Heading1"/>
        <w:jc w:val="both"/>
        <w:rPr>
          <w:u w:val="single"/>
        </w:rPr>
      </w:pPr>
      <w:bookmarkStart w:id="90" w:name="_Toc9599943"/>
      <w:r w:rsidRPr="009939DC">
        <w:rPr>
          <w:u w:val="single"/>
        </w:rPr>
        <w:t>ARTICLE 42 - PERFORMANCE MONITORING</w:t>
      </w:r>
      <w:bookmarkEnd w:id="90"/>
    </w:p>
    <w:p w14:paraId="35EB6B59" w14:textId="77777777" w:rsidR="00071366" w:rsidRPr="00A3558A" w:rsidRDefault="00071366" w:rsidP="00A3558A">
      <w:r w:rsidRPr="009939DC">
        <w:t xml:space="preserve"> </w:t>
      </w:r>
    </w:p>
    <w:p w14:paraId="23820462" w14:textId="01FFB8A7" w:rsidR="00071366" w:rsidRPr="009939DC" w:rsidRDefault="00165E43" w:rsidP="00933F29">
      <w:pPr>
        <w:jc w:val="both"/>
      </w:pPr>
      <w:r w:rsidRPr="009939DC">
        <w:t>Customer</w:t>
      </w:r>
      <w:r w:rsidR="00071366" w:rsidRPr="009939DC">
        <w:t xml:space="preserve"> will evaluate Supplier’s performance by utilizing Supplier Corrective Action Reports and Supplier Performance Evaluation Reports.  The Supplier must provide upon request the OSHA incident rate and Experience Modification Rate for </w:t>
      </w:r>
      <w:r w:rsidRPr="009939DC">
        <w:t>Customer</w:t>
      </w:r>
      <w:r w:rsidR="00071366" w:rsidRPr="009939DC">
        <w:t xml:space="preserve">’s review.  The </w:t>
      </w:r>
      <w:r w:rsidRPr="009939DC">
        <w:t>Customer</w:t>
      </w:r>
      <w:r w:rsidR="00071366" w:rsidRPr="009939DC">
        <w:t xml:space="preserve">’s Project Manager will evaluate the Supplier’s performance upon the conclusion of every project by completing the specified report.  The </w:t>
      </w:r>
      <w:r w:rsidRPr="009939DC">
        <w:t>Customer</w:t>
      </w:r>
      <w:r w:rsidR="00071366" w:rsidRPr="009939DC">
        <w:t xml:space="preserve"> will continuously monitor the Supplier’s performance.  Performance by a Supplier that is less than desirable may potentially eliminate this Supplier from bidding on future projects and/or lump sum projects.  </w:t>
      </w:r>
    </w:p>
    <w:p w14:paraId="4DEEEF47" w14:textId="77777777" w:rsidR="00071366" w:rsidRPr="009939DC" w:rsidRDefault="00071366" w:rsidP="00933F29">
      <w:pPr>
        <w:jc w:val="both"/>
        <w:rPr>
          <w:b/>
          <w:u w:val="single"/>
        </w:rPr>
      </w:pPr>
    </w:p>
    <w:p w14:paraId="625E622A" w14:textId="77777777" w:rsidR="00071366" w:rsidRPr="009939DC" w:rsidRDefault="00071366" w:rsidP="00933F29">
      <w:pPr>
        <w:pStyle w:val="Heading1"/>
        <w:jc w:val="left"/>
        <w:rPr>
          <w:bCs w:val="0"/>
          <w:u w:val="single"/>
        </w:rPr>
      </w:pPr>
      <w:bookmarkStart w:id="91" w:name="_Toc163017440"/>
      <w:bookmarkStart w:id="92" w:name="_Toc9599944"/>
      <w:r w:rsidRPr="009939DC">
        <w:rPr>
          <w:bCs w:val="0"/>
          <w:u w:val="single"/>
        </w:rPr>
        <w:t>ARTICLE 43 - CONTINUOUS IMPROVEMENT</w:t>
      </w:r>
      <w:bookmarkEnd w:id="91"/>
      <w:bookmarkEnd w:id="92"/>
    </w:p>
    <w:p w14:paraId="59E8CA43" w14:textId="77777777" w:rsidR="00071366" w:rsidRPr="009939DC" w:rsidRDefault="00071366" w:rsidP="00933F29"/>
    <w:p w14:paraId="52A4407C" w14:textId="6ED16B87" w:rsidR="00071366" w:rsidRPr="009939DC" w:rsidRDefault="00071366" w:rsidP="00933F29">
      <w:pPr>
        <w:jc w:val="both"/>
      </w:pPr>
      <w:r w:rsidRPr="009939DC">
        <w:t xml:space="preserve">Continuous improvement is the foundation of this Agreement.  Supplier warrants that it will pass on to </w:t>
      </w:r>
      <w:r w:rsidR="00165E43" w:rsidRPr="009939DC">
        <w:t>Customer</w:t>
      </w:r>
      <w:r w:rsidRPr="009939DC">
        <w:t xml:space="preserve"> in the form of price reductions </w:t>
      </w:r>
      <w:r w:rsidR="005B5E9A" w:rsidRPr="009939DC">
        <w:t>fifty (</w:t>
      </w:r>
      <w:r w:rsidRPr="009939DC">
        <w:t>50</w:t>
      </w:r>
      <w:r w:rsidR="005B5E9A" w:rsidRPr="009939DC">
        <w:t>)</w:t>
      </w:r>
      <w:r w:rsidRPr="009939DC">
        <w:t xml:space="preserve"> percent of Supplier’s cost savings made possible by process improvements, reductions in material costs and the like.  Supplier likewise will use its best efforts to improve continuously its performance in all areas.  In particular, Supplier will evaluate opportunities for cost/price reductions on items and services ordered and to be ordered and communicate them promptly to </w:t>
      </w:r>
      <w:r w:rsidR="00165E43" w:rsidRPr="009939DC">
        <w:t>Customer</w:t>
      </w:r>
      <w:r w:rsidRPr="009939DC">
        <w:t xml:space="preserve">.  Supplier has specifically identified target cost reductions of </w:t>
      </w:r>
      <w:r w:rsidR="005B5E9A" w:rsidRPr="009939DC">
        <w:t>two (</w:t>
      </w:r>
      <w:r w:rsidRPr="009939DC">
        <w:t>2</w:t>
      </w:r>
      <w:r w:rsidR="005B5E9A" w:rsidRPr="009939DC">
        <w:t xml:space="preserve">) </w:t>
      </w:r>
      <w:r w:rsidRPr="009939DC">
        <w:t xml:space="preserve">% beyond the prices shown in </w:t>
      </w:r>
      <w:r w:rsidRPr="009939DC">
        <w:rPr>
          <w:b/>
          <w:i/>
        </w:rPr>
        <w:t>Schedule D</w:t>
      </w:r>
      <w:r w:rsidRPr="009939DC">
        <w:t xml:space="preserve"> for the </w:t>
      </w:r>
      <w:r w:rsidR="00767578" w:rsidRPr="009939DC">
        <w:t>i</w:t>
      </w:r>
      <w:r w:rsidRPr="009939DC">
        <w:t xml:space="preserve">nitial </w:t>
      </w:r>
      <w:r w:rsidR="00767578" w:rsidRPr="009939DC">
        <w:t>t</w:t>
      </w:r>
      <w:r w:rsidRPr="009939DC">
        <w:t xml:space="preserve">erm, and agrees to work diligently with </w:t>
      </w:r>
      <w:r w:rsidR="00165E43" w:rsidRPr="009939DC">
        <w:t>Customer</w:t>
      </w:r>
      <w:r w:rsidRPr="009939DC">
        <w:t xml:space="preserve"> personnel toward attainment of this objective.  Supplier is expected to advance its economies of production, service, service delivery, material handling and technical prowess at least as fast as other competitors in its industry, and to offer the price and performance benefits of those improvements to </w:t>
      </w:r>
      <w:r w:rsidR="00165E43" w:rsidRPr="009939DC">
        <w:t>Customer</w:t>
      </w:r>
      <w:r w:rsidRPr="009939DC">
        <w:t>, as soon as they become available.</w:t>
      </w:r>
    </w:p>
    <w:p w14:paraId="024AAE37" w14:textId="77777777" w:rsidR="00071366" w:rsidRPr="009939DC" w:rsidRDefault="00071366" w:rsidP="00933F29">
      <w:pPr>
        <w:jc w:val="both"/>
        <w:rPr>
          <w:b/>
          <w:bCs/>
        </w:rPr>
      </w:pPr>
    </w:p>
    <w:p w14:paraId="060A2D4E" w14:textId="77777777" w:rsidR="00071366" w:rsidRPr="009939DC" w:rsidRDefault="00071366" w:rsidP="00933F29">
      <w:pPr>
        <w:pStyle w:val="Heading1"/>
        <w:jc w:val="left"/>
        <w:rPr>
          <w:bCs w:val="0"/>
          <w:u w:val="single"/>
        </w:rPr>
      </w:pPr>
      <w:bookmarkStart w:id="93" w:name="_Toc9599945"/>
      <w:r w:rsidRPr="009939DC">
        <w:rPr>
          <w:bCs w:val="0"/>
          <w:u w:val="single"/>
        </w:rPr>
        <w:t>ARTICLE 44 - NO DISPUTE</w:t>
      </w:r>
      <w:bookmarkEnd w:id="93"/>
    </w:p>
    <w:p w14:paraId="4F78BB17" w14:textId="77777777" w:rsidR="00071366" w:rsidRPr="009939DC" w:rsidRDefault="00071366" w:rsidP="00933F29">
      <w:pPr>
        <w:rPr>
          <w:b/>
          <w:bCs/>
          <w:u w:val="single"/>
        </w:rPr>
      </w:pPr>
    </w:p>
    <w:p w14:paraId="65AE4333" w14:textId="73170F14" w:rsidR="00071366" w:rsidRPr="009939DC" w:rsidRDefault="00071366" w:rsidP="00933F29">
      <w:pPr>
        <w:jc w:val="both"/>
        <w:rPr>
          <w:bCs/>
        </w:rPr>
      </w:pPr>
      <w:r w:rsidRPr="009939DC">
        <w:rPr>
          <w:bCs/>
        </w:rPr>
        <w:t xml:space="preserve">Supplier  represents and warrants that it is not aware of any pending billing dispute or other contractual dispute (pursuant to current contracts or contracts no longer in effect) or any pending or threatened litigation between Supplier and/or any of Supplier’s affiliates and </w:t>
      </w:r>
      <w:r w:rsidR="00165E43" w:rsidRPr="009939DC">
        <w:rPr>
          <w:bCs/>
        </w:rPr>
        <w:t>Customer</w:t>
      </w:r>
      <w:r w:rsidRPr="009939DC">
        <w:rPr>
          <w:bCs/>
        </w:rPr>
        <w:t xml:space="preserve"> and/or and of </w:t>
      </w:r>
      <w:r w:rsidR="00165E43" w:rsidRPr="009939DC">
        <w:rPr>
          <w:bCs/>
        </w:rPr>
        <w:t>Customer</w:t>
      </w:r>
      <w:r w:rsidRPr="009939DC">
        <w:rPr>
          <w:bCs/>
        </w:rPr>
        <w:t xml:space="preserve">’s </w:t>
      </w:r>
      <w:r w:rsidR="005B5E9A" w:rsidRPr="009939DC">
        <w:rPr>
          <w:bCs/>
        </w:rPr>
        <w:t>Affiliates</w:t>
      </w:r>
      <w:r w:rsidRPr="009939DC">
        <w:rPr>
          <w:bCs/>
        </w:rPr>
        <w:t xml:space="preserve">.   </w:t>
      </w:r>
    </w:p>
    <w:p w14:paraId="6954F4FC" w14:textId="77777777" w:rsidR="00071366" w:rsidRPr="009939DC" w:rsidRDefault="00071366" w:rsidP="00933F29">
      <w:pPr>
        <w:rPr>
          <w:b/>
          <w:bCs/>
          <w:u w:val="single"/>
        </w:rPr>
      </w:pPr>
    </w:p>
    <w:p w14:paraId="7B47523E" w14:textId="77777777" w:rsidR="00071366" w:rsidRPr="009939DC" w:rsidRDefault="00071366" w:rsidP="00933F29">
      <w:pPr>
        <w:pStyle w:val="Heading1"/>
        <w:jc w:val="left"/>
        <w:rPr>
          <w:bCs w:val="0"/>
          <w:u w:val="single"/>
        </w:rPr>
      </w:pPr>
      <w:bookmarkStart w:id="94" w:name="_Toc9599946"/>
      <w:r w:rsidRPr="009939DC">
        <w:rPr>
          <w:bCs w:val="0"/>
          <w:u w:val="single"/>
        </w:rPr>
        <w:t>ARTICLE 45 - SECURITY REQUIREMENTS</w:t>
      </w:r>
      <w:bookmarkEnd w:id="94"/>
    </w:p>
    <w:p w14:paraId="7A2B0789" w14:textId="77777777" w:rsidR="00071366" w:rsidRPr="009939DC" w:rsidRDefault="00071366" w:rsidP="00933F29">
      <w:pPr>
        <w:rPr>
          <w:b/>
          <w:bCs/>
          <w:caps/>
          <w:u w:val="single"/>
        </w:rPr>
      </w:pPr>
    </w:p>
    <w:p w14:paraId="5FCD0C14" w14:textId="0F435E9B" w:rsidR="00071366" w:rsidRPr="009939DC" w:rsidRDefault="00071366" w:rsidP="00933F29">
      <w:pPr>
        <w:jc w:val="both"/>
        <w:rPr>
          <w:bCs/>
        </w:rPr>
      </w:pPr>
      <w:r w:rsidRPr="009939DC">
        <w:rPr>
          <w:bCs/>
        </w:rPr>
        <w:t xml:space="preserve">Supplier shall comply with </w:t>
      </w:r>
      <w:r w:rsidR="00165E43" w:rsidRPr="009939DC">
        <w:rPr>
          <w:bCs/>
        </w:rPr>
        <w:t>Customer</w:t>
      </w:r>
      <w:r w:rsidRPr="009939DC">
        <w:rPr>
          <w:bCs/>
        </w:rPr>
        <w:t xml:space="preserve">’s Security Requirements in their performance of Services as provided herein.  </w:t>
      </w:r>
    </w:p>
    <w:p w14:paraId="5855381A" w14:textId="77777777" w:rsidR="00071366" w:rsidRPr="009939DC" w:rsidRDefault="00071366" w:rsidP="00933F29">
      <w:pPr>
        <w:jc w:val="both"/>
        <w:rPr>
          <w:bCs/>
        </w:rPr>
      </w:pPr>
    </w:p>
    <w:p w14:paraId="68E63405" w14:textId="6EF6A24B" w:rsidR="00BA07F2" w:rsidRPr="009939DC" w:rsidRDefault="009015FA" w:rsidP="00BA07F2">
      <w:pPr>
        <w:jc w:val="both"/>
      </w:pPr>
      <w:r w:rsidRPr="009939DC">
        <w:t>S</w:t>
      </w:r>
      <w:r w:rsidR="00BA07F2" w:rsidRPr="009939DC">
        <w:t>ervices that</w:t>
      </w:r>
      <w:r w:rsidRPr="009939DC">
        <w:t xml:space="preserve"> involve access, process, storage or transmission of</w:t>
      </w:r>
      <w:r w:rsidR="00BA07F2" w:rsidRPr="009939DC">
        <w:t xml:space="preserve"> non-</w:t>
      </w:r>
      <w:r w:rsidRPr="009939DC">
        <w:t>public information, the P</w:t>
      </w:r>
      <w:r w:rsidR="00BA07F2" w:rsidRPr="009939DC">
        <w:t xml:space="preserve">arties agree </w:t>
      </w:r>
      <w:r w:rsidR="00CB77C6" w:rsidRPr="009939DC">
        <w:t>that the Supplier and each of its subcontractors (if any) shall comply with</w:t>
      </w:r>
      <w:r w:rsidRPr="009939DC">
        <w:t xml:space="preserve"> the data security rider attached hereto as </w:t>
      </w:r>
      <w:r w:rsidRPr="009939DC">
        <w:rPr>
          <w:b/>
          <w:i/>
        </w:rPr>
        <w:t xml:space="preserve">Schedule H </w:t>
      </w:r>
      <w:r w:rsidRPr="009939DC">
        <w:t>and made a part hereof, which includes, without limitation,</w:t>
      </w:r>
      <w:r w:rsidR="00BA07F2" w:rsidRPr="009939DC">
        <w:t xml:space="preserve"> the following </w:t>
      </w:r>
      <w:r w:rsidRPr="009939DC">
        <w:t>Annexes thereto</w:t>
      </w:r>
      <w:r w:rsidR="00BA07F2" w:rsidRPr="009939DC">
        <w:t>:</w:t>
      </w:r>
    </w:p>
    <w:p w14:paraId="0E2576C6" w14:textId="77777777" w:rsidR="00BA07F2" w:rsidRPr="009939DC" w:rsidRDefault="00BA07F2" w:rsidP="00BA07F2">
      <w:pPr>
        <w:jc w:val="both"/>
      </w:pPr>
    </w:p>
    <w:p w14:paraId="105399C5" w14:textId="51F3D8FB" w:rsidR="00BA07F2" w:rsidRPr="009939DC" w:rsidRDefault="00CB77C6" w:rsidP="00616DE3">
      <w:pPr>
        <w:pStyle w:val="ListParagraph"/>
        <w:numPr>
          <w:ilvl w:val="0"/>
          <w:numId w:val="69"/>
        </w:numPr>
        <w:jc w:val="both"/>
        <w:rPr>
          <w:rFonts w:ascii="Times New Roman" w:hAnsi="Times New Roman"/>
          <w:sz w:val="24"/>
          <w:szCs w:val="24"/>
        </w:rPr>
      </w:pPr>
      <w:r w:rsidRPr="009939DC">
        <w:rPr>
          <w:rFonts w:ascii="Times New Roman" w:hAnsi="Times New Roman"/>
          <w:sz w:val="24"/>
          <w:szCs w:val="24"/>
        </w:rPr>
        <w:t>Annex 1</w:t>
      </w:r>
      <w:r w:rsidR="00BA07F2" w:rsidRPr="009939DC">
        <w:rPr>
          <w:rFonts w:ascii="Times New Roman" w:hAnsi="Times New Roman"/>
          <w:sz w:val="24"/>
          <w:szCs w:val="24"/>
        </w:rPr>
        <w:t xml:space="preserve"> (the “</w:t>
      </w:r>
      <w:r w:rsidRPr="009939DC">
        <w:rPr>
          <w:rFonts w:ascii="Times New Roman" w:hAnsi="Times New Roman"/>
          <w:sz w:val="24"/>
          <w:szCs w:val="24"/>
        </w:rPr>
        <w:t xml:space="preserve">Cyber </w:t>
      </w:r>
      <w:r w:rsidR="00E0471E" w:rsidRPr="009939DC">
        <w:rPr>
          <w:rFonts w:ascii="Times New Roman" w:hAnsi="Times New Roman"/>
          <w:sz w:val="24"/>
          <w:szCs w:val="24"/>
        </w:rPr>
        <w:t>Insurance Rider”)</w:t>
      </w:r>
    </w:p>
    <w:p w14:paraId="12D7E8F5" w14:textId="77777777" w:rsidR="00E0471E" w:rsidRPr="009939DC" w:rsidRDefault="00E0471E" w:rsidP="00616DE3">
      <w:pPr>
        <w:pStyle w:val="ListParagraph"/>
        <w:jc w:val="both"/>
        <w:rPr>
          <w:rFonts w:ascii="Times New Roman" w:hAnsi="Times New Roman"/>
          <w:sz w:val="24"/>
          <w:szCs w:val="24"/>
        </w:rPr>
      </w:pPr>
    </w:p>
    <w:p w14:paraId="723EC366" w14:textId="06BD0CE3" w:rsidR="00BA07F2" w:rsidRPr="009939DC" w:rsidRDefault="00CB77C6" w:rsidP="00616DE3">
      <w:pPr>
        <w:pStyle w:val="ListParagraph"/>
        <w:numPr>
          <w:ilvl w:val="0"/>
          <w:numId w:val="69"/>
        </w:numPr>
        <w:jc w:val="both"/>
        <w:rPr>
          <w:rFonts w:ascii="Times New Roman" w:hAnsi="Times New Roman"/>
          <w:sz w:val="24"/>
          <w:szCs w:val="24"/>
        </w:rPr>
      </w:pPr>
      <w:r w:rsidRPr="009939DC">
        <w:rPr>
          <w:rFonts w:ascii="Times New Roman" w:hAnsi="Times New Roman"/>
          <w:sz w:val="24"/>
          <w:szCs w:val="24"/>
        </w:rPr>
        <w:t>Annex 2</w:t>
      </w:r>
      <w:r w:rsidR="00BA07F2" w:rsidRPr="009939DC">
        <w:rPr>
          <w:rFonts w:ascii="Times New Roman" w:hAnsi="Times New Roman"/>
          <w:sz w:val="24"/>
          <w:szCs w:val="24"/>
        </w:rPr>
        <w:t xml:space="preserve"> (the </w:t>
      </w:r>
      <w:r w:rsidR="00E0471E" w:rsidRPr="009939DC">
        <w:rPr>
          <w:rFonts w:ascii="Times New Roman" w:hAnsi="Times New Roman"/>
          <w:sz w:val="24"/>
          <w:szCs w:val="24"/>
        </w:rPr>
        <w:t>“Third Party Lite Assessment”).</w:t>
      </w:r>
      <w:r w:rsidR="00BA07F2" w:rsidRPr="009939DC">
        <w:rPr>
          <w:rFonts w:ascii="Times New Roman" w:hAnsi="Times New Roman"/>
          <w:sz w:val="24"/>
          <w:szCs w:val="24"/>
        </w:rPr>
        <w:t xml:space="preserve"> </w:t>
      </w:r>
      <w:r w:rsidR="00E0471E" w:rsidRPr="009939DC">
        <w:rPr>
          <w:rFonts w:ascii="Times New Roman" w:hAnsi="Times New Roman"/>
          <w:sz w:val="24"/>
          <w:szCs w:val="24"/>
        </w:rPr>
        <w:t xml:space="preserve">For purposes of clarity, Supplier and each of its subcontractors (if any) agree </w:t>
      </w:r>
      <w:r w:rsidR="00BA07F2" w:rsidRPr="009939DC">
        <w:rPr>
          <w:rFonts w:ascii="Times New Roman" w:hAnsi="Times New Roman"/>
          <w:sz w:val="24"/>
          <w:szCs w:val="24"/>
        </w:rPr>
        <w:t>to com</w:t>
      </w:r>
      <w:r w:rsidR="00E0471E" w:rsidRPr="009939DC">
        <w:rPr>
          <w:rFonts w:ascii="Times New Roman" w:hAnsi="Times New Roman"/>
          <w:sz w:val="24"/>
          <w:szCs w:val="24"/>
        </w:rPr>
        <w:t xml:space="preserve">plete the </w:t>
      </w:r>
      <w:r w:rsidR="00B45ECD">
        <w:rPr>
          <w:rFonts w:ascii="Times New Roman" w:hAnsi="Times New Roman"/>
          <w:sz w:val="24"/>
          <w:szCs w:val="24"/>
        </w:rPr>
        <w:t>Third Party Lite</w:t>
      </w:r>
      <w:r w:rsidR="00E0471E" w:rsidRPr="009939DC">
        <w:rPr>
          <w:rFonts w:ascii="Times New Roman" w:hAnsi="Times New Roman"/>
          <w:sz w:val="24"/>
          <w:szCs w:val="24"/>
        </w:rPr>
        <w:t xml:space="preserve"> Assessment</w:t>
      </w:r>
      <w:r w:rsidR="00B45ECD">
        <w:rPr>
          <w:rFonts w:ascii="Times New Roman" w:hAnsi="Times New Roman"/>
          <w:sz w:val="24"/>
          <w:szCs w:val="24"/>
        </w:rPr>
        <w:t xml:space="preserve"> that assesses the Supplier’s security program and maturity level</w:t>
      </w:r>
      <w:r w:rsidR="00E0471E" w:rsidRPr="009939DC">
        <w:rPr>
          <w:rFonts w:ascii="Times New Roman" w:hAnsi="Times New Roman"/>
          <w:sz w:val="24"/>
          <w:szCs w:val="24"/>
        </w:rPr>
        <w:t xml:space="preserve">; provided, however, additional questions may be required by Customer based on the answered submitted by Supplier.  </w:t>
      </w:r>
    </w:p>
    <w:p w14:paraId="6CDB2008" w14:textId="77777777" w:rsidR="00BA07F2" w:rsidRPr="009939DC" w:rsidRDefault="00BA07F2" w:rsidP="00BA07F2">
      <w:pPr>
        <w:jc w:val="both"/>
      </w:pPr>
    </w:p>
    <w:p w14:paraId="70FFB3FE" w14:textId="77777777" w:rsidR="00B847DF" w:rsidRPr="009939DC" w:rsidRDefault="00CB77C6" w:rsidP="00616DE3">
      <w:pPr>
        <w:pStyle w:val="ListParagraph"/>
        <w:numPr>
          <w:ilvl w:val="0"/>
          <w:numId w:val="69"/>
        </w:numPr>
        <w:jc w:val="both"/>
        <w:rPr>
          <w:rFonts w:ascii="Times New Roman" w:hAnsi="Times New Roman"/>
          <w:sz w:val="24"/>
          <w:szCs w:val="24"/>
        </w:rPr>
      </w:pPr>
      <w:r w:rsidRPr="009939DC">
        <w:rPr>
          <w:rFonts w:ascii="Times New Roman" w:hAnsi="Times New Roman"/>
          <w:sz w:val="24"/>
          <w:szCs w:val="24"/>
        </w:rPr>
        <w:t>Annex 3</w:t>
      </w:r>
      <w:r w:rsidR="00BA07F2" w:rsidRPr="009939DC">
        <w:rPr>
          <w:rFonts w:ascii="Times New Roman" w:hAnsi="Times New Roman"/>
          <w:sz w:val="24"/>
          <w:szCs w:val="24"/>
        </w:rPr>
        <w:t xml:space="preserve"> (the “Security Scope Framework”).  </w:t>
      </w:r>
      <w:r w:rsidR="00E0471E" w:rsidRPr="009939DC">
        <w:rPr>
          <w:rFonts w:ascii="Times New Roman" w:hAnsi="Times New Roman"/>
          <w:sz w:val="24"/>
          <w:szCs w:val="24"/>
        </w:rPr>
        <w:t xml:space="preserve">For purposes of clarity, Supplier and each of its subcontractors (if any) agree </w:t>
      </w:r>
      <w:r w:rsidR="00BA07F2" w:rsidRPr="009939DC">
        <w:rPr>
          <w:rFonts w:ascii="Times New Roman" w:hAnsi="Times New Roman"/>
          <w:sz w:val="24"/>
          <w:szCs w:val="24"/>
        </w:rPr>
        <w:t>to complete the security scope framework</w:t>
      </w:r>
      <w:r w:rsidR="00E0471E" w:rsidRPr="009939DC">
        <w:rPr>
          <w:rFonts w:ascii="Times New Roman" w:hAnsi="Times New Roman"/>
          <w:sz w:val="24"/>
          <w:szCs w:val="24"/>
        </w:rPr>
        <w:t>; provided, however, additional questions may be required by Customer based on the answered submitted by Supplier.</w:t>
      </w:r>
    </w:p>
    <w:p w14:paraId="1E7AAF1F" w14:textId="77777777" w:rsidR="00B847DF" w:rsidRPr="009939DC" w:rsidRDefault="00B847DF" w:rsidP="00616DE3">
      <w:pPr>
        <w:pStyle w:val="ListParagraph"/>
        <w:rPr>
          <w:rFonts w:ascii="Times New Roman" w:hAnsi="Times New Roman"/>
          <w:sz w:val="24"/>
          <w:szCs w:val="24"/>
        </w:rPr>
      </w:pPr>
    </w:p>
    <w:p w14:paraId="04E5624A" w14:textId="7CAB40D1" w:rsidR="000C033F" w:rsidRPr="009939DC" w:rsidRDefault="000C033F" w:rsidP="000C033F">
      <w:pPr>
        <w:pStyle w:val="ListParagraph"/>
        <w:numPr>
          <w:ilvl w:val="0"/>
          <w:numId w:val="69"/>
        </w:numPr>
        <w:jc w:val="both"/>
        <w:rPr>
          <w:rFonts w:ascii="Times New Roman" w:hAnsi="Times New Roman"/>
          <w:sz w:val="24"/>
          <w:szCs w:val="24"/>
        </w:rPr>
      </w:pPr>
      <w:r w:rsidRPr="009939DC">
        <w:rPr>
          <w:rFonts w:ascii="Times New Roman" w:hAnsi="Times New Roman"/>
          <w:sz w:val="24"/>
          <w:szCs w:val="24"/>
        </w:rPr>
        <w:t xml:space="preserve">Annex 4 (the “IT Service Provider Requirements).  </w:t>
      </w:r>
    </w:p>
    <w:p w14:paraId="475A8FAF" w14:textId="77777777" w:rsidR="000C033F" w:rsidRPr="009939DC" w:rsidRDefault="000C033F" w:rsidP="00616DE3">
      <w:pPr>
        <w:pStyle w:val="ListParagraph"/>
        <w:jc w:val="both"/>
        <w:rPr>
          <w:rFonts w:ascii="Times New Roman" w:hAnsi="Times New Roman"/>
          <w:sz w:val="24"/>
          <w:szCs w:val="24"/>
        </w:rPr>
      </w:pPr>
      <w:r w:rsidRPr="009939DC">
        <w:rPr>
          <w:rFonts w:ascii="Times New Roman" w:hAnsi="Times New Roman"/>
          <w:sz w:val="24"/>
          <w:szCs w:val="24"/>
        </w:rPr>
        <w:t xml:space="preserve"> </w:t>
      </w:r>
    </w:p>
    <w:p w14:paraId="721F8269" w14:textId="28D578D8" w:rsidR="00EB15DA" w:rsidRPr="009939DC" w:rsidRDefault="00EB15DA" w:rsidP="00EB15DA">
      <w:pPr>
        <w:pStyle w:val="ListParagraph"/>
        <w:numPr>
          <w:ilvl w:val="0"/>
          <w:numId w:val="69"/>
        </w:numPr>
        <w:jc w:val="both"/>
        <w:rPr>
          <w:rFonts w:ascii="Times New Roman" w:hAnsi="Times New Roman"/>
          <w:sz w:val="24"/>
          <w:szCs w:val="24"/>
        </w:rPr>
      </w:pPr>
      <w:r w:rsidRPr="009939DC">
        <w:rPr>
          <w:rFonts w:ascii="Times New Roman" w:hAnsi="Times New Roman"/>
          <w:sz w:val="24"/>
          <w:szCs w:val="24"/>
        </w:rPr>
        <w:t xml:space="preserve">Annex 5 (the Third Party Mobile Attestation”).  </w:t>
      </w:r>
    </w:p>
    <w:p w14:paraId="5AAD0F09" w14:textId="77777777" w:rsidR="00EB15DA" w:rsidRPr="009939DC" w:rsidRDefault="00EB15DA" w:rsidP="00616DE3">
      <w:pPr>
        <w:pStyle w:val="ListParagraph"/>
        <w:jc w:val="both"/>
        <w:rPr>
          <w:rFonts w:ascii="Times New Roman" w:hAnsi="Times New Roman"/>
          <w:sz w:val="24"/>
          <w:szCs w:val="24"/>
        </w:rPr>
      </w:pPr>
    </w:p>
    <w:p w14:paraId="17486402" w14:textId="47BBF366" w:rsidR="00B847DF" w:rsidRPr="009939DC" w:rsidRDefault="00E0471E" w:rsidP="00616DE3">
      <w:pPr>
        <w:pStyle w:val="ListParagraph"/>
        <w:numPr>
          <w:ilvl w:val="0"/>
          <w:numId w:val="69"/>
        </w:numPr>
        <w:jc w:val="both"/>
        <w:rPr>
          <w:rFonts w:ascii="Times New Roman" w:hAnsi="Times New Roman"/>
          <w:sz w:val="24"/>
          <w:szCs w:val="24"/>
        </w:rPr>
      </w:pPr>
      <w:r w:rsidRPr="009939DC">
        <w:rPr>
          <w:rFonts w:ascii="Times New Roman" w:hAnsi="Times New Roman"/>
          <w:sz w:val="24"/>
          <w:szCs w:val="24"/>
        </w:rPr>
        <w:t xml:space="preserve">Annex </w:t>
      </w:r>
      <w:r w:rsidR="00B45ECD">
        <w:rPr>
          <w:rFonts w:ascii="Times New Roman" w:hAnsi="Times New Roman"/>
          <w:sz w:val="24"/>
          <w:szCs w:val="24"/>
        </w:rPr>
        <w:t>6</w:t>
      </w:r>
      <w:r w:rsidR="00BA07F2" w:rsidRPr="009939DC">
        <w:rPr>
          <w:rFonts w:ascii="Times New Roman" w:hAnsi="Times New Roman"/>
          <w:sz w:val="24"/>
          <w:szCs w:val="24"/>
        </w:rPr>
        <w:t xml:space="preserve"> (the “Cloud </w:t>
      </w:r>
      <w:r w:rsidR="00B45ECD">
        <w:rPr>
          <w:rFonts w:ascii="Times New Roman" w:hAnsi="Times New Roman"/>
          <w:sz w:val="24"/>
          <w:szCs w:val="24"/>
        </w:rPr>
        <w:t>Security Assessment</w:t>
      </w:r>
      <w:r w:rsidR="00BA07F2" w:rsidRPr="009939DC">
        <w:rPr>
          <w:rFonts w:ascii="Times New Roman" w:hAnsi="Times New Roman"/>
          <w:sz w:val="24"/>
          <w:szCs w:val="24"/>
        </w:rPr>
        <w:t xml:space="preserve">”).  </w:t>
      </w:r>
      <w:r w:rsidRPr="009939DC">
        <w:rPr>
          <w:rFonts w:ascii="Times New Roman" w:hAnsi="Times New Roman"/>
          <w:sz w:val="24"/>
          <w:szCs w:val="24"/>
        </w:rPr>
        <w:t xml:space="preserve">For purposes of clarity, Supplier and each of its subcontractors (if any) agree </w:t>
      </w:r>
      <w:r w:rsidR="00BA07F2" w:rsidRPr="009939DC">
        <w:rPr>
          <w:rFonts w:ascii="Times New Roman" w:hAnsi="Times New Roman"/>
          <w:sz w:val="24"/>
          <w:szCs w:val="24"/>
        </w:rPr>
        <w:t xml:space="preserve">to complete the Cloud </w:t>
      </w:r>
      <w:r w:rsidR="00B45ECD">
        <w:rPr>
          <w:rFonts w:ascii="Times New Roman" w:hAnsi="Times New Roman"/>
          <w:sz w:val="24"/>
          <w:szCs w:val="24"/>
        </w:rPr>
        <w:t>Security Assessment to assess and determine the risks associated with a cloud computing provider and compliance to the Annex 7 (the “Cloud Controls Matrix.”)</w:t>
      </w:r>
      <w:r w:rsidR="00BA07F2" w:rsidRPr="009939DC">
        <w:rPr>
          <w:rFonts w:ascii="Times New Roman" w:hAnsi="Times New Roman"/>
          <w:sz w:val="24"/>
          <w:szCs w:val="24"/>
        </w:rPr>
        <w:t xml:space="preserve">.  </w:t>
      </w:r>
    </w:p>
    <w:p w14:paraId="348BE8A3" w14:textId="77777777" w:rsidR="00B847DF" w:rsidRPr="009939DC" w:rsidRDefault="00B847DF" w:rsidP="00616DE3">
      <w:pPr>
        <w:pStyle w:val="ListParagraph"/>
        <w:rPr>
          <w:rFonts w:ascii="Times New Roman" w:hAnsi="Times New Roman"/>
          <w:sz w:val="24"/>
          <w:szCs w:val="24"/>
        </w:rPr>
      </w:pPr>
    </w:p>
    <w:p w14:paraId="4A832563" w14:textId="5BAB040D" w:rsidR="000C033F" w:rsidRPr="009939DC" w:rsidRDefault="00475D7C" w:rsidP="00616DE3">
      <w:pPr>
        <w:pStyle w:val="ListParagraph"/>
        <w:numPr>
          <w:ilvl w:val="0"/>
          <w:numId w:val="69"/>
        </w:numPr>
        <w:jc w:val="both"/>
        <w:rPr>
          <w:rFonts w:ascii="Times New Roman" w:hAnsi="Times New Roman"/>
          <w:sz w:val="24"/>
          <w:szCs w:val="24"/>
        </w:rPr>
      </w:pPr>
      <w:r>
        <w:rPr>
          <w:rFonts w:ascii="Times New Roman" w:hAnsi="Times New Roman"/>
          <w:sz w:val="24"/>
          <w:szCs w:val="24"/>
        </w:rPr>
        <w:t>[</w:t>
      </w:r>
      <w:r w:rsidR="00E0471E" w:rsidRPr="009939DC">
        <w:rPr>
          <w:rFonts w:ascii="Times New Roman" w:hAnsi="Times New Roman"/>
          <w:sz w:val="24"/>
          <w:szCs w:val="24"/>
        </w:rPr>
        <w:t xml:space="preserve">Annex </w:t>
      </w:r>
      <w:r w:rsidR="00EB15DA" w:rsidRPr="009939DC">
        <w:rPr>
          <w:rFonts w:ascii="Times New Roman" w:hAnsi="Times New Roman"/>
          <w:sz w:val="24"/>
          <w:szCs w:val="24"/>
        </w:rPr>
        <w:t>8</w:t>
      </w:r>
      <w:r w:rsidR="00BA07F2" w:rsidRPr="009939DC">
        <w:rPr>
          <w:rFonts w:ascii="Times New Roman" w:hAnsi="Times New Roman"/>
          <w:sz w:val="24"/>
          <w:szCs w:val="24"/>
        </w:rPr>
        <w:t xml:space="preserve"> (the “Cybersecu</w:t>
      </w:r>
      <w:r w:rsidR="00B847DF" w:rsidRPr="009939DC">
        <w:rPr>
          <w:rFonts w:ascii="Times New Roman" w:hAnsi="Times New Roman"/>
          <w:sz w:val="24"/>
          <w:szCs w:val="24"/>
        </w:rPr>
        <w:t>rity Cloud SaaS Requirements”).]</w:t>
      </w:r>
      <w:r w:rsidR="00B847DF" w:rsidRPr="009939DC">
        <w:rPr>
          <w:rStyle w:val="FootnoteReference"/>
          <w:sz w:val="24"/>
          <w:szCs w:val="24"/>
        </w:rPr>
        <w:footnoteReference w:id="21"/>
      </w:r>
    </w:p>
    <w:p w14:paraId="7C32EAE3" w14:textId="77777777" w:rsidR="000C033F" w:rsidRPr="009939DC" w:rsidRDefault="000C033F" w:rsidP="00616DE3">
      <w:pPr>
        <w:pStyle w:val="ListParagraph"/>
        <w:rPr>
          <w:rFonts w:ascii="Times New Roman" w:hAnsi="Times New Roman"/>
          <w:sz w:val="24"/>
          <w:szCs w:val="24"/>
        </w:rPr>
      </w:pPr>
    </w:p>
    <w:p w14:paraId="64001938" w14:textId="0C4C055F" w:rsidR="000C033F" w:rsidRPr="009939DC" w:rsidRDefault="000C033F" w:rsidP="00616DE3">
      <w:pPr>
        <w:pStyle w:val="ListParagraph"/>
        <w:numPr>
          <w:ilvl w:val="0"/>
          <w:numId w:val="69"/>
        </w:numPr>
        <w:jc w:val="both"/>
        <w:rPr>
          <w:rFonts w:ascii="Times New Roman" w:hAnsi="Times New Roman"/>
          <w:sz w:val="24"/>
          <w:szCs w:val="24"/>
        </w:rPr>
      </w:pPr>
      <w:r w:rsidRPr="009939DC">
        <w:rPr>
          <w:rFonts w:ascii="Times New Roman" w:hAnsi="Times New Roman"/>
          <w:sz w:val="24"/>
          <w:szCs w:val="24"/>
        </w:rPr>
        <w:t xml:space="preserve">Annex </w:t>
      </w:r>
      <w:r w:rsidR="00EB15DA" w:rsidRPr="009939DC">
        <w:rPr>
          <w:rFonts w:ascii="Times New Roman" w:hAnsi="Times New Roman"/>
          <w:sz w:val="24"/>
          <w:szCs w:val="24"/>
        </w:rPr>
        <w:t>9</w:t>
      </w:r>
      <w:r w:rsidR="00BA07F2" w:rsidRPr="009939DC">
        <w:rPr>
          <w:rFonts w:ascii="Times New Roman" w:hAnsi="Times New Roman"/>
          <w:sz w:val="24"/>
          <w:szCs w:val="24"/>
        </w:rPr>
        <w:t xml:space="preserve"> (the “ NERC CIP TCA and RM”).  </w:t>
      </w:r>
    </w:p>
    <w:p w14:paraId="5B19EF1C" w14:textId="77777777" w:rsidR="000C033F" w:rsidRPr="009939DC" w:rsidRDefault="000C033F" w:rsidP="00616DE3">
      <w:pPr>
        <w:pStyle w:val="ListParagraph"/>
        <w:rPr>
          <w:rFonts w:ascii="Times New Roman" w:hAnsi="Times New Roman"/>
          <w:sz w:val="24"/>
          <w:szCs w:val="24"/>
        </w:rPr>
      </w:pPr>
    </w:p>
    <w:p w14:paraId="34AEAA2D" w14:textId="4AC75FBB" w:rsidR="00EB15DA" w:rsidRDefault="00475D7C" w:rsidP="00616DE3">
      <w:pPr>
        <w:pStyle w:val="ListParagraph"/>
        <w:numPr>
          <w:ilvl w:val="0"/>
          <w:numId w:val="69"/>
        </w:numPr>
        <w:jc w:val="both"/>
        <w:rPr>
          <w:rFonts w:ascii="Times New Roman" w:hAnsi="Times New Roman"/>
          <w:sz w:val="24"/>
          <w:szCs w:val="24"/>
        </w:rPr>
      </w:pPr>
      <w:r>
        <w:rPr>
          <w:rFonts w:ascii="Times New Roman" w:hAnsi="Times New Roman"/>
          <w:sz w:val="24"/>
          <w:szCs w:val="24"/>
        </w:rPr>
        <w:t>[</w:t>
      </w:r>
      <w:r w:rsidR="000C033F" w:rsidRPr="009939DC">
        <w:rPr>
          <w:rFonts w:ascii="Times New Roman" w:hAnsi="Times New Roman"/>
          <w:sz w:val="24"/>
          <w:szCs w:val="24"/>
        </w:rPr>
        <w:t xml:space="preserve">Annex </w:t>
      </w:r>
      <w:r w:rsidR="00EB15DA" w:rsidRPr="009939DC">
        <w:rPr>
          <w:rFonts w:ascii="Times New Roman" w:hAnsi="Times New Roman"/>
          <w:sz w:val="24"/>
          <w:szCs w:val="24"/>
        </w:rPr>
        <w:t>10</w:t>
      </w:r>
      <w:r w:rsidR="00BA07F2" w:rsidRPr="009939DC">
        <w:rPr>
          <w:rFonts w:ascii="Times New Roman" w:hAnsi="Times New Roman"/>
          <w:sz w:val="24"/>
          <w:szCs w:val="24"/>
        </w:rPr>
        <w:t xml:space="preserve"> (the</w:t>
      </w:r>
      <w:r w:rsidR="000C033F" w:rsidRPr="009939DC">
        <w:rPr>
          <w:rFonts w:ascii="Times New Roman" w:hAnsi="Times New Roman"/>
          <w:sz w:val="24"/>
          <w:szCs w:val="24"/>
        </w:rPr>
        <w:t xml:space="preserve"> “TCA_RM Vendor Attestation”).]</w:t>
      </w:r>
      <w:r w:rsidR="000C033F" w:rsidRPr="009939DC">
        <w:rPr>
          <w:rStyle w:val="FootnoteReference"/>
          <w:sz w:val="24"/>
          <w:szCs w:val="24"/>
        </w:rPr>
        <w:footnoteReference w:id="22"/>
      </w:r>
    </w:p>
    <w:p w14:paraId="5F76DD99" w14:textId="77777777" w:rsidR="00B45ECD" w:rsidRPr="00C5283F" w:rsidRDefault="00B45ECD" w:rsidP="00C5283F">
      <w:pPr>
        <w:pStyle w:val="ListParagraph"/>
        <w:rPr>
          <w:rFonts w:ascii="Times New Roman" w:hAnsi="Times New Roman"/>
          <w:sz w:val="24"/>
          <w:szCs w:val="24"/>
        </w:rPr>
      </w:pPr>
    </w:p>
    <w:p w14:paraId="15C934CB" w14:textId="39B83471" w:rsidR="00B45ECD" w:rsidRDefault="00B45ECD" w:rsidP="00616DE3">
      <w:pPr>
        <w:pStyle w:val="ListParagraph"/>
        <w:numPr>
          <w:ilvl w:val="0"/>
          <w:numId w:val="69"/>
        </w:numPr>
        <w:jc w:val="both"/>
        <w:rPr>
          <w:rFonts w:ascii="Times New Roman" w:hAnsi="Times New Roman"/>
          <w:sz w:val="24"/>
          <w:szCs w:val="24"/>
        </w:rPr>
      </w:pPr>
      <w:r>
        <w:rPr>
          <w:rFonts w:ascii="Times New Roman" w:hAnsi="Times New Roman"/>
          <w:sz w:val="24"/>
          <w:szCs w:val="24"/>
        </w:rPr>
        <w:t xml:space="preserve">Annex 11 (the “CIP 13 Supplier Risks </w:t>
      </w:r>
      <w:r w:rsidR="0079196E">
        <w:rPr>
          <w:rFonts w:ascii="Times New Roman" w:hAnsi="Times New Roman"/>
          <w:sz w:val="24"/>
          <w:szCs w:val="24"/>
        </w:rPr>
        <w:t>Requirements</w:t>
      </w:r>
      <w:r>
        <w:rPr>
          <w:rFonts w:ascii="Times New Roman" w:hAnsi="Times New Roman"/>
          <w:sz w:val="24"/>
          <w:szCs w:val="24"/>
        </w:rPr>
        <w:t>”)</w:t>
      </w:r>
    </w:p>
    <w:p w14:paraId="79E3F8F5" w14:textId="77777777" w:rsidR="00E711CA" w:rsidRPr="00E711CA" w:rsidRDefault="00E711CA" w:rsidP="00E711CA">
      <w:pPr>
        <w:pStyle w:val="ListParagraph"/>
        <w:rPr>
          <w:rFonts w:ascii="Times New Roman" w:hAnsi="Times New Roman"/>
          <w:sz w:val="24"/>
          <w:szCs w:val="24"/>
        </w:rPr>
      </w:pPr>
    </w:p>
    <w:p w14:paraId="6AC09A15" w14:textId="75664265" w:rsidR="00E711CA" w:rsidRPr="009939DC" w:rsidRDefault="00E711CA" w:rsidP="00616DE3">
      <w:pPr>
        <w:pStyle w:val="ListParagraph"/>
        <w:numPr>
          <w:ilvl w:val="0"/>
          <w:numId w:val="69"/>
        </w:numPr>
        <w:jc w:val="both"/>
        <w:rPr>
          <w:rFonts w:ascii="Times New Roman" w:hAnsi="Times New Roman"/>
          <w:sz w:val="24"/>
          <w:szCs w:val="24"/>
        </w:rPr>
      </w:pPr>
      <w:r>
        <w:rPr>
          <w:rFonts w:ascii="Times New Roman" w:hAnsi="Times New Roman"/>
          <w:sz w:val="24"/>
          <w:szCs w:val="24"/>
        </w:rPr>
        <w:t>Annex 12 (the “CIP 004 Cyber Security Personnel &amp; Training Requirement”)</w:t>
      </w:r>
      <w:r w:rsidR="00475D7C">
        <w:rPr>
          <w:rFonts w:ascii="Times New Roman" w:hAnsi="Times New Roman"/>
          <w:sz w:val="24"/>
          <w:szCs w:val="24"/>
        </w:rPr>
        <w:t xml:space="preserve">.  For the purposes of clarity Supplier and each of its subcontractors (if any) </w:t>
      </w:r>
      <w:r w:rsidR="00475D7C" w:rsidRPr="00475D7C">
        <w:rPr>
          <w:rFonts w:ascii="Times New Roman" w:hAnsi="Times New Roman"/>
          <w:sz w:val="24"/>
          <w:szCs w:val="24"/>
        </w:rPr>
        <w:t>shall have a documented personnel risk assessment program, in accordance with federal, state, provincial, and local laws, and subject to existing collective bargaining unit agreements, for personnel having authorized cyber or authorized unescorted physical access to Critical Cyber Assets</w:t>
      </w:r>
      <w:r w:rsidR="00475D7C">
        <w:rPr>
          <w:rFonts w:ascii="Times New Roman" w:hAnsi="Times New Roman"/>
          <w:sz w:val="24"/>
          <w:szCs w:val="24"/>
        </w:rPr>
        <w:t xml:space="preserve">. </w:t>
      </w:r>
    </w:p>
    <w:p w14:paraId="7B705D4F" w14:textId="77777777" w:rsidR="00071366" w:rsidRPr="009939DC" w:rsidRDefault="00071366" w:rsidP="00933F29">
      <w:pPr>
        <w:rPr>
          <w:bCs/>
        </w:rPr>
      </w:pPr>
    </w:p>
    <w:p w14:paraId="20B8A274" w14:textId="77777777" w:rsidR="00071366" w:rsidRPr="009939DC" w:rsidRDefault="00071366" w:rsidP="00933F29">
      <w:pPr>
        <w:pStyle w:val="Heading1"/>
        <w:jc w:val="both"/>
        <w:rPr>
          <w:bCs w:val="0"/>
          <w:u w:val="single"/>
        </w:rPr>
      </w:pPr>
      <w:bookmarkStart w:id="95" w:name="_Toc163017441"/>
      <w:bookmarkStart w:id="96" w:name="_Toc9599947"/>
      <w:r w:rsidRPr="009939DC">
        <w:rPr>
          <w:bCs w:val="0"/>
          <w:u w:val="single"/>
        </w:rPr>
        <w:t xml:space="preserve">ARTICLE 46 - </w:t>
      </w:r>
      <w:r w:rsidRPr="009939DC">
        <w:rPr>
          <w:u w:val="single"/>
        </w:rPr>
        <w:t>EMPLOYEE</w:t>
      </w:r>
      <w:r w:rsidRPr="009939DC">
        <w:rPr>
          <w:bCs w:val="0"/>
          <w:u w:val="single"/>
        </w:rPr>
        <w:t xml:space="preserve"> SOLICITATION</w:t>
      </w:r>
      <w:bookmarkEnd w:id="95"/>
      <w:bookmarkEnd w:id="96"/>
    </w:p>
    <w:p w14:paraId="663CEE44" w14:textId="77777777" w:rsidR="00933F29" w:rsidRPr="009939DC" w:rsidRDefault="00933F29" w:rsidP="00933F29"/>
    <w:p w14:paraId="77EB485F" w14:textId="77777777" w:rsidR="0067614C" w:rsidRPr="0067614C" w:rsidRDefault="0067614C" w:rsidP="0067614C">
      <w:pPr>
        <w:jc w:val="both"/>
      </w:pPr>
      <w:bookmarkStart w:id="97" w:name="_Toc163017442"/>
      <w:r w:rsidRPr="0067614C">
        <w:t>Supplier understands and acknowledges that Customer has expended and continues to expend significant time and expense in recruiting and training its employees and that the loss of employees would cause significant and irreparable harm to Customer.  To the maximum extent permitted under applicable laws, the Supplier agrees and covenants not to directly or indirectly solicit, hire, or recruit, or attempt to solicit, hire, or recruit</w:t>
      </w:r>
      <w:r w:rsidRPr="0067614C">
        <w:rPr>
          <w:strike/>
        </w:rPr>
        <w:t xml:space="preserve"> </w:t>
      </w:r>
      <w:r w:rsidRPr="0067614C">
        <w:t>any employee who has been employed by the Customer or its Affiliates during the term of this Agreement, with whom Supplier has had contact in connection with the negotiation, execution, or performance of this Agreement (collectively, "</w:t>
      </w:r>
      <w:r w:rsidRPr="0067614C">
        <w:rPr>
          <w:bCs/>
          <w:u w:val="single"/>
        </w:rPr>
        <w:t>Covered Employee</w:t>
      </w:r>
      <w:r w:rsidRPr="0067614C">
        <w:t>"), or induce the termination of employment of any Covered Employee for a period of one (1) year, beginning on the employee's last day of employment with the Customer or one (1) year after the term of this Agreement, whichever is sooner in the applicable case, except with the prior written consent of the Customer, and Supplier shall not induce or attempt to induce, directly or through an agent or third party, any such Covered Employee to leave the employ of the Customer or its Affiliates.  As used herein, the term “Affiliate” shall mean any person or entity controlling, controlled by, or under common control with the Customer through majority stock or other ownership interest, direct or indirect.  Notwithstanding the foregoing, n</w:t>
      </w:r>
      <w:r w:rsidRPr="0067614C">
        <w:rPr>
          <w:bCs/>
        </w:rPr>
        <w:t>othing in this clause shall either (i) limit Supplier from employing any person who contacts Supplier on his or her own initiative and without any solicitation by Supplier specifically directed to such employee, or (ii) directly or indirectly prohibit or restrict either Party from soliciting or hiring another Party’s current or future employees to the extent such prohibition or restriction is prohibited or impermissible under applicable laws.</w:t>
      </w:r>
      <w:r w:rsidRPr="0067614C">
        <w:t> </w:t>
      </w:r>
    </w:p>
    <w:p w14:paraId="3482E3E6" w14:textId="77777777" w:rsidR="00933F29" w:rsidRPr="009939DC" w:rsidRDefault="00933F29" w:rsidP="00933F29"/>
    <w:p w14:paraId="1C6DB60A" w14:textId="77777777" w:rsidR="00071366" w:rsidRPr="009939DC" w:rsidRDefault="00071366" w:rsidP="00933F29">
      <w:pPr>
        <w:pStyle w:val="Heading1"/>
        <w:jc w:val="both"/>
        <w:rPr>
          <w:u w:val="single"/>
        </w:rPr>
      </w:pPr>
      <w:bookmarkStart w:id="98" w:name="_Toc9599948"/>
      <w:r w:rsidRPr="009939DC">
        <w:rPr>
          <w:u w:val="single"/>
        </w:rPr>
        <w:t xml:space="preserve">ARTICLE 47 – </w:t>
      </w:r>
      <w:bookmarkEnd w:id="97"/>
      <w:r w:rsidRPr="009939DC">
        <w:rPr>
          <w:u w:val="single"/>
        </w:rPr>
        <w:t>ETHICS</w:t>
      </w:r>
      <w:bookmarkEnd w:id="98"/>
    </w:p>
    <w:p w14:paraId="37ED5C0D" w14:textId="77777777" w:rsidR="00071366" w:rsidRPr="009939DC" w:rsidRDefault="00071366" w:rsidP="00933F29"/>
    <w:p w14:paraId="27F11DF7" w14:textId="5BE53D5A" w:rsidR="00EA7759" w:rsidRPr="00CE1A9E" w:rsidRDefault="00EA7759" w:rsidP="0095411C">
      <w:pPr>
        <w:jc w:val="both"/>
      </w:pPr>
      <w:r w:rsidRPr="009939DC">
        <w:t>Supplier</w:t>
      </w:r>
      <w:r w:rsidR="00133E6B" w:rsidRPr="009939DC">
        <w:t xml:space="preserve"> shall comply with the </w:t>
      </w:r>
      <w:r w:rsidR="00A163AA" w:rsidRPr="009939DC">
        <w:t>Avangrid</w:t>
      </w:r>
      <w:r w:rsidRPr="009939DC">
        <w:t xml:space="preserve"> Suppliers’ Code of Ethics ("Suppliers' Code of Ethics") in connection with its performance under this Agreement.  The Suppliers' Code of Ethics can be found at the </w:t>
      </w:r>
      <w:r w:rsidR="00A163AA" w:rsidRPr="009939DC">
        <w:t>Avangrid</w:t>
      </w:r>
      <w:r w:rsidR="00613BD5" w:rsidRPr="009939DC">
        <w:t xml:space="preserve"> </w:t>
      </w:r>
      <w:r w:rsidRPr="009939DC">
        <w:t>website (</w:t>
      </w:r>
      <w:hyperlink r:id="rId17" w:history="1">
        <w:r w:rsidR="00A163AA" w:rsidRPr="00CE1A9E">
          <w:rPr>
            <w:rStyle w:val="Hyperlink"/>
            <w:color w:val="auto"/>
          </w:rPr>
          <w:t>www.Avangrid.com</w:t>
        </w:r>
      </w:hyperlink>
      <w:r w:rsidRPr="009939DC">
        <w:t>).</w:t>
      </w:r>
    </w:p>
    <w:p w14:paraId="68174BE5" w14:textId="77777777" w:rsidR="00071366" w:rsidRPr="009939DC" w:rsidRDefault="00071366" w:rsidP="0095411C">
      <w:pPr>
        <w:jc w:val="both"/>
        <w:rPr>
          <w:b/>
          <w:u w:val="single"/>
        </w:rPr>
      </w:pPr>
    </w:p>
    <w:p w14:paraId="0560178E" w14:textId="0298099F" w:rsidR="00071366" w:rsidRPr="009939DC" w:rsidRDefault="00071366" w:rsidP="0095411C">
      <w:pPr>
        <w:pStyle w:val="Heading1"/>
        <w:jc w:val="both"/>
      </w:pPr>
      <w:bookmarkStart w:id="99" w:name="_Toc9599949"/>
      <w:r w:rsidRPr="009939DC">
        <w:rPr>
          <w:u w:val="single"/>
        </w:rPr>
        <w:t>ARTICLE 4</w:t>
      </w:r>
      <w:r w:rsidR="0079196E">
        <w:rPr>
          <w:u w:val="single"/>
        </w:rPr>
        <w:t>8</w:t>
      </w:r>
      <w:r w:rsidRPr="009939DC">
        <w:rPr>
          <w:u w:val="single"/>
        </w:rPr>
        <w:t xml:space="preserve"> – UTILIZATION OF SMALL BUSINESS CONCERNS</w:t>
      </w:r>
      <w:bookmarkEnd w:id="99"/>
    </w:p>
    <w:p w14:paraId="52745563" w14:textId="77777777" w:rsidR="00071366" w:rsidRPr="00CE1A9E" w:rsidRDefault="00071366" w:rsidP="0095411C">
      <w:pPr>
        <w:pStyle w:val="pindented1"/>
        <w:spacing w:line="240" w:lineRule="auto"/>
        <w:ind w:firstLine="0"/>
        <w:jc w:val="both"/>
        <w:rPr>
          <w:rFonts w:ascii="Times New Roman" w:hAnsi="Times New Roman"/>
          <w:color w:val="auto"/>
          <w:sz w:val="24"/>
        </w:rPr>
      </w:pPr>
    </w:p>
    <w:p w14:paraId="53FC96A6" w14:textId="77777777" w:rsidR="00071366" w:rsidRPr="009939DC" w:rsidRDefault="00071366" w:rsidP="0095411C">
      <w:pPr>
        <w:jc w:val="both"/>
      </w:pPr>
      <w:r w:rsidRPr="009939DC">
        <w:t>Supplier and subcontractors of all tiers must comply with section 52.219-8 of the Federal Acquisition Regulation.  This policy requires that small business concerns, veteran-owned small business concerns, service-disabled veteran-owned small business concerns, HUBZone small business concerns, small disadvantaged business concerns, women-owned small business, Alaskan Native Corporation, and Indian tribe concerns shall have the maximum practicable opportunity to participate in the performance of Services.</w:t>
      </w:r>
    </w:p>
    <w:p w14:paraId="1C2C366C" w14:textId="77777777" w:rsidR="00071366" w:rsidRPr="00CE1A9E" w:rsidRDefault="00071366" w:rsidP="0095411C">
      <w:pPr>
        <w:pStyle w:val="pindented1"/>
        <w:spacing w:line="240" w:lineRule="auto"/>
        <w:ind w:firstLine="0"/>
        <w:jc w:val="both"/>
        <w:rPr>
          <w:rFonts w:ascii="Times New Roman" w:hAnsi="Times New Roman"/>
          <w:color w:val="auto"/>
          <w:sz w:val="24"/>
        </w:rPr>
      </w:pPr>
    </w:p>
    <w:p w14:paraId="67309816" w14:textId="1DB5C26D" w:rsidR="00071366" w:rsidRPr="009939DC" w:rsidRDefault="00071366" w:rsidP="0095411C">
      <w:pPr>
        <w:pStyle w:val="Heading1"/>
        <w:jc w:val="both"/>
        <w:rPr>
          <w:u w:val="single"/>
        </w:rPr>
      </w:pPr>
      <w:bookmarkStart w:id="100" w:name="_Toc9599950"/>
      <w:r w:rsidRPr="009939DC">
        <w:rPr>
          <w:u w:val="single"/>
        </w:rPr>
        <w:t xml:space="preserve">ARTICLE </w:t>
      </w:r>
      <w:r w:rsidR="0079196E">
        <w:rPr>
          <w:u w:val="single"/>
        </w:rPr>
        <w:t>49</w:t>
      </w:r>
      <w:r w:rsidRPr="009939DC">
        <w:rPr>
          <w:u w:val="single"/>
        </w:rPr>
        <w:t xml:space="preserve"> – SMALL BUSINESS SUBCONTRACTING PLAN</w:t>
      </w:r>
      <w:bookmarkEnd w:id="100"/>
    </w:p>
    <w:p w14:paraId="4E476F70" w14:textId="77777777" w:rsidR="00071366" w:rsidRPr="009939DC" w:rsidRDefault="00071366" w:rsidP="0095411C">
      <w:pPr>
        <w:jc w:val="both"/>
      </w:pPr>
    </w:p>
    <w:p w14:paraId="258B07A9" w14:textId="05D5D919" w:rsidR="00071366" w:rsidRPr="009939DC" w:rsidRDefault="00071366" w:rsidP="0095411C">
      <w:pPr>
        <w:jc w:val="both"/>
      </w:pPr>
      <w:r w:rsidRPr="009939DC">
        <w:rPr>
          <w:snapToGrid w:val="0"/>
        </w:rPr>
        <w:t xml:space="preserve">Some or all of the Goods and Services provided hereunder may be used in a contract with the </w:t>
      </w:r>
      <w:r w:rsidR="00D2045C" w:rsidRPr="009939DC">
        <w:rPr>
          <w:snapToGrid w:val="0"/>
        </w:rPr>
        <w:t xml:space="preserve">Federal </w:t>
      </w:r>
      <w:r w:rsidRPr="009939DC">
        <w:rPr>
          <w:snapToGrid w:val="0"/>
        </w:rPr>
        <w:t xml:space="preserve">government and, therefore, may be subject to the requirements of FAR section 52.219-9. </w:t>
      </w:r>
      <w:r w:rsidRPr="009939DC">
        <w:t xml:space="preserve">If applicable, each Supplier (except small business concerns) whose contract is expected to exceed $650,000 ($1,500,000 for construction) and has subcontracting possibilities is required to submit an acceptable subcontracting plan to the Customer.  The plan shall include spending goals with businesses that are defined by the U.S. Small Business Administration as small, women-owned small, veteran-owned small, service-disabled veteran-owned small, HUBZone, small disadvantaged (SDB), Alaskan Native Corporations, and Indian tribes.  If the Supplier fails to submit a plan within the time limit prescribed by the Customer, Customer may terminate this Agreement. </w:t>
      </w:r>
    </w:p>
    <w:p w14:paraId="61B1AE6B" w14:textId="77777777" w:rsidR="00071366" w:rsidRPr="009939DC" w:rsidRDefault="00071366" w:rsidP="0095411C">
      <w:pPr>
        <w:jc w:val="both"/>
      </w:pPr>
    </w:p>
    <w:p w14:paraId="787D1868" w14:textId="77777777" w:rsidR="00071366" w:rsidRPr="009939DC" w:rsidRDefault="00071366" w:rsidP="0095411C">
      <w:pPr>
        <w:jc w:val="both"/>
      </w:pPr>
      <w:r w:rsidRPr="009939DC">
        <w:t>The Supplier assures that the clause entitled “Small Business Subcontracting Plan” will be included in all subcontracts, that offer further subcontracting opportunities, and all subcontractors (except small business concerns) who receive subcontracts in excess of $650,000 ($1,500,000 for construction) will be required to adopt a plan similar to this plan.</w:t>
      </w:r>
    </w:p>
    <w:p w14:paraId="721E504E" w14:textId="77777777" w:rsidR="00071366" w:rsidRPr="00CE1A9E" w:rsidRDefault="00071366" w:rsidP="0095411C">
      <w:pPr>
        <w:pStyle w:val="pindented1"/>
        <w:spacing w:line="240" w:lineRule="auto"/>
        <w:ind w:firstLine="0"/>
        <w:jc w:val="both"/>
        <w:rPr>
          <w:rFonts w:ascii="Times New Roman" w:hAnsi="Times New Roman"/>
          <w:color w:val="auto"/>
          <w:sz w:val="24"/>
        </w:rPr>
      </w:pPr>
    </w:p>
    <w:p w14:paraId="0FFBAA5D" w14:textId="77F64E86" w:rsidR="00071366" w:rsidRPr="009939DC" w:rsidRDefault="00071366" w:rsidP="0095411C">
      <w:pPr>
        <w:pStyle w:val="Heading1"/>
        <w:jc w:val="both"/>
        <w:rPr>
          <w:u w:val="single"/>
        </w:rPr>
      </w:pPr>
      <w:bookmarkStart w:id="101" w:name="_Toc9599951"/>
      <w:r w:rsidRPr="009939DC">
        <w:rPr>
          <w:u w:val="single"/>
        </w:rPr>
        <w:t xml:space="preserve">ARTICLE </w:t>
      </w:r>
      <w:r w:rsidR="0079196E">
        <w:rPr>
          <w:u w:val="single"/>
        </w:rPr>
        <w:t>50</w:t>
      </w:r>
      <w:r w:rsidRPr="009939DC">
        <w:rPr>
          <w:u w:val="single"/>
        </w:rPr>
        <w:t xml:space="preserve"> - GRATUITIES PROHIBITED</w:t>
      </w:r>
      <w:bookmarkEnd w:id="101"/>
    </w:p>
    <w:p w14:paraId="44C36629" w14:textId="77777777" w:rsidR="00071366" w:rsidRPr="00CE1A9E" w:rsidRDefault="00071366" w:rsidP="0095411C">
      <w:pPr>
        <w:pStyle w:val="pindented1"/>
        <w:spacing w:line="240" w:lineRule="auto"/>
        <w:ind w:firstLine="0"/>
        <w:jc w:val="both"/>
        <w:rPr>
          <w:rFonts w:ascii="Times New Roman" w:hAnsi="Times New Roman"/>
          <w:b/>
          <w:color w:val="auto"/>
          <w:sz w:val="24"/>
        </w:rPr>
      </w:pPr>
    </w:p>
    <w:p w14:paraId="17330B76" w14:textId="496AC5B4" w:rsidR="00071366" w:rsidRPr="009939DC" w:rsidRDefault="00071366" w:rsidP="0095411C">
      <w:pPr>
        <w:jc w:val="both"/>
      </w:pPr>
      <w:r w:rsidRPr="009939DC">
        <w:t xml:space="preserve">The Supplier shall not, under any circumstances, offer or extend any gratuity or special favor to any employee or agent of the </w:t>
      </w:r>
      <w:r w:rsidR="00165E43" w:rsidRPr="009939DC">
        <w:t>Customer</w:t>
      </w:r>
      <w:r w:rsidRPr="009939DC">
        <w:t xml:space="preserve"> or its Affiliates or do anything which might reasonably be interpreted as an attempt to influence any employee or agent of the </w:t>
      </w:r>
      <w:r w:rsidR="00165E43" w:rsidRPr="009939DC">
        <w:t>Customer</w:t>
      </w:r>
      <w:r w:rsidRPr="009939DC">
        <w:t xml:space="preserve"> in the conduct of their duties.</w:t>
      </w:r>
      <w:bookmarkStart w:id="102" w:name="_Toc162936997"/>
      <w:bookmarkStart w:id="103" w:name="_Toc162938307"/>
      <w:bookmarkStart w:id="104" w:name="_Toc162938485"/>
      <w:bookmarkStart w:id="105" w:name="_Toc162938622"/>
      <w:bookmarkStart w:id="106" w:name="_Toc210011192"/>
      <w:r w:rsidRPr="009939DC">
        <w:rPr>
          <w:kern w:val="32"/>
          <w:u w:val="single"/>
        </w:rPr>
        <w:br w:type="page"/>
      </w:r>
      <w:bookmarkEnd w:id="102"/>
      <w:bookmarkEnd w:id="103"/>
      <w:bookmarkEnd w:id="104"/>
      <w:bookmarkEnd w:id="105"/>
      <w:bookmarkEnd w:id="106"/>
    </w:p>
    <w:p w14:paraId="1C4B7C2B" w14:textId="2FC36ABA" w:rsidR="00071366" w:rsidRPr="009939DC" w:rsidRDefault="00071366" w:rsidP="00933F29">
      <w:pPr>
        <w:pStyle w:val="PlainText"/>
        <w:jc w:val="center"/>
        <w:rPr>
          <w:rFonts w:ascii="Times New Roman" w:eastAsia="MS Mincho" w:hAnsi="Times New Roman" w:cs="Times New Roman"/>
          <w:b/>
          <w:bCs/>
          <w:sz w:val="24"/>
          <w:szCs w:val="24"/>
          <w:u w:val="single"/>
        </w:rPr>
      </w:pPr>
      <w:r w:rsidRPr="009939DC">
        <w:rPr>
          <w:rFonts w:ascii="Times New Roman" w:eastAsia="MS Mincho" w:hAnsi="Times New Roman" w:cs="Times New Roman"/>
          <w:b/>
          <w:bCs/>
          <w:sz w:val="24"/>
          <w:szCs w:val="24"/>
          <w:u w:val="single"/>
        </w:rPr>
        <w:t>SCHEDULE D</w:t>
      </w:r>
      <w:r w:rsidR="00247818" w:rsidRPr="009939DC">
        <w:rPr>
          <w:rStyle w:val="FootnoteReference"/>
          <w:rFonts w:eastAsia="MS Mincho"/>
          <w:b/>
          <w:bCs/>
          <w:sz w:val="24"/>
          <w:szCs w:val="24"/>
          <w:u w:val="single"/>
        </w:rPr>
        <w:footnoteReference w:id="23"/>
      </w:r>
    </w:p>
    <w:p w14:paraId="16E75058" w14:textId="77777777" w:rsidR="00071366" w:rsidRPr="009939DC" w:rsidRDefault="00071366" w:rsidP="00933F29">
      <w:pPr>
        <w:pStyle w:val="PlainText"/>
        <w:jc w:val="center"/>
        <w:rPr>
          <w:rFonts w:ascii="Times New Roman" w:eastAsia="MS Mincho" w:hAnsi="Times New Roman" w:cs="Times New Roman"/>
          <w:b/>
          <w:bCs/>
          <w:sz w:val="24"/>
          <w:szCs w:val="24"/>
        </w:rPr>
      </w:pPr>
    </w:p>
    <w:p w14:paraId="430207D3" w14:textId="77777777" w:rsidR="00071366" w:rsidRPr="009939DC" w:rsidRDefault="00071366" w:rsidP="00933F29">
      <w:pPr>
        <w:pStyle w:val="PlainText"/>
        <w:jc w:val="center"/>
        <w:rPr>
          <w:rFonts w:ascii="Times New Roman" w:eastAsia="MS Mincho" w:hAnsi="Times New Roman" w:cs="Times New Roman"/>
          <w:b/>
          <w:bCs/>
          <w:sz w:val="24"/>
          <w:szCs w:val="24"/>
        </w:rPr>
      </w:pPr>
      <w:r w:rsidRPr="009939DC">
        <w:rPr>
          <w:rFonts w:ascii="Times New Roman" w:eastAsia="MS Mincho" w:hAnsi="Times New Roman" w:cs="Times New Roman"/>
          <w:b/>
          <w:bCs/>
          <w:sz w:val="24"/>
          <w:szCs w:val="24"/>
        </w:rPr>
        <w:t>Pricing Terms</w:t>
      </w:r>
    </w:p>
    <w:p w14:paraId="3FF30AE9" w14:textId="77777777" w:rsidR="00071366" w:rsidRPr="009939DC" w:rsidRDefault="00071366" w:rsidP="00933F29">
      <w:pPr>
        <w:pStyle w:val="PlainText"/>
        <w:rPr>
          <w:rFonts w:ascii="Times New Roman" w:eastAsia="MS Mincho" w:hAnsi="Times New Roman" w:cs="Times New Roman"/>
          <w:b/>
          <w:bCs/>
          <w:sz w:val="24"/>
          <w:szCs w:val="24"/>
        </w:rPr>
      </w:pPr>
    </w:p>
    <w:p w14:paraId="69F65DA4" w14:textId="77777777" w:rsidR="00A93D78" w:rsidRPr="009939DC" w:rsidRDefault="00A93D78" w:rsidP="00813717">
      <w:pPr>
        <w:pStyle w:val="PlainText"/>
        <w:numPr>
          <w:ilvl w:val="0"/>
          <w:numId w:val="8"/>
        </w:numPr>
        <w:tabs>
          <w:tab w:val="clear" w:pos="1080"/>
          <w:tab w:val="num" w:pos="360"/>
        </w:tabs>
        <w:ind w:left="360"/>
        <w:rPr>
          <w:rFonts w:ascii="Times New Roman" w:eastAsia="MS Mincho" w:hAnsi="Times New Roman" w:cs="Times New Roman"/>
          <w:b/>
          <w:sz w:val="24"/>
          <w:szCs w:val="24"/>
        </w:rPr>
      </w:pPr>
      <w:r w:rsidRPr="009939DC">
        <w:rPr>
          <w:rFonts w:ascii="Times New Roman" w:eastAsia="MS Mincho" w:hAnsi="Times New Roman" w:cs="Times New Roman"/>
          <w:sz w:val="24"/>
          <w:szCs w:val="24"/>
        </w:rPr>
        <w:t xml:space="preserve">Prices shall remain firm for orders placed during the term of this Agreement.   </w:t>
      </w:r>
    </w:p>
    <w:p w14:paraId="2B152419" w14:textId="77777777" w:rsidR="00A93D78" w:rsidRPr="009939DC" w:rsidRDefault="00A93D78" w:rsidP="00A93D78">
      <w:pPr>
        <w:pStyle w:val="PlainText"/>
        <w:rPr>
          <w:rFonts w:ascii="Times New Roman" w:eastAsia="MS Mincho" w:hAnsi="Times New Roman" w:cs="Times New Roman"/>
          <w:b/>
          <w:sz w:val="24"/>
          <w:szCs w:val="24"/>
        </w:rPr>
      </w:pPr>
    </w:p>
    <w:p w14:paraId="65169864" w14:textId="2E3B4FB5" w:rsidR="00A93D78" w:rsidRPr="009939DC" w:rsidRDefault="00A93D78" w:rsidP="00813717">
      <w:pPr>
        <w:pStyle w:val="PlainText"/>
        <w:numPr>
          <w:ilvl w:val="0"/>
          <w:numId w:val="8"/>
        </w:numPr>
        <w:tabs>
          <w:tab w:val="clear" w:pos="1080"/>
          <w:tab w:val="num" w:pos="360"/>
        </w:tabs>
        <w:ind w:left="360"/>
        <w:rPr>
          <w:rFonts w:ascii="Times New Roman" w:eastAsia="MS Mincho" w:hAnsi="Times New Roman" w:cs="Times New Roman"/>
          <w:b/>
          <w:sz w:val="24"/>
          <w:szCs w:val="24"/>
        </w:rPr>
      </w:pPr>
      <w:r w:rsidRPr="009939DC">
        <w:rPr>
          <w:rFonts w:ascii="Times New Roman" w:eastAsia="MS Mincho" w:hAnsi="Times New Roman" w:cs="Times New Roman"/>
          <w:sz w:val="24"/>
          <w:szCs w:val="24"/>
        </w:rPr>
        <w:t xml:space="preserve">Payment Terms are Net </w:t>
      </w:r>
      <w:r w:rsidR="00247818" w:rsidRPr="009939DC">
        <w:rPr>
          <w:rFonts w:ascii="Times New Roman" w:eastAsia="MS Mincho" w:hAnsi="Times New Roman" w:cs="Times New Roman"/>
          <w:sz w:val="24"/>
          <w:szCs w:val="24"/>
        </w:rPr>
        <w:t>[</w:t>
      </w:r>
      <w:r w:rsidRPr="009939DC">
        <w:rPr>
          <w:rFonts w:ascii="Times New Roman" w:eastAsia="MS Mincho" w:hAnsi="Times New Roman" w:cs="Times New Roman"/>
          <w:sz w:val="24"/>
          <w:szCs w:val="24"/>
        </w:rPr>
        <w:t>60 days</w:t>
      </w:r>
      <w:r w:rsidR="00247818" w:rsidRPr="009939DC">
        <w:rPr>
          <w:rFonts w:ascii="Times New Roman" w:eastAsia="MS Mincho" w:hAnsi="Times New Roman" w:cs="Times New Roman"/>
          <w:sz w:val="24"/>
          <w:szCs w:val="24"/>
        </w:rPr>
        <w:t>]</w:t>
      </w:r>
      <w:r w:rsidR="00247818" w:rsidRPr="009939DC">
        <w:rPr>
          <w:rStyle w:val="FootnoteReference"/>
          <w:rFonts w:eastAsia="MS Mincho"/>
          <w:sz w:val="24"/>
          <w:szCs w:val="24"/>
        </w:rPr>
        <w:footnoteReference w:id="24"/>
      </w:r>
      <w:r w:rsidRPr="009939DC">
        <w:rPr>
          <w:rFonts w:ascii="Times New Roman" w:eastAsia="MS Mincho" w:hAnsi="Times New Roman" w:cs="Times New Roman"/>
          <w:sz w:val="24"/>
          <w:szCs w:val="24"/>
        </w:rPr>
        <w:t xml:space="preserve"> from date of invoice.</w:t>
      </w:r>
      <w:r w:rsidRPr="009939DC" w:rsidDel="00073A13">
        <w:rPr>
          <w:rFonts w:ascii="Times New Roman" w:eastAsia="MS Mincho" w:hAnsi="Times New Roman" w:cs="Times New Roman"/>
          <w:sz w:val="24"/>
          <w:szCs w:val="24"/>
        </w:rPr>
        <w:t xml:space="preserve"> </w:t>
      </w:r>
    </w:p>
    <w:p w14:paraId="2EE11CAB" w14:textId="77777777" w:rsidR="00A93D78" w:rsidRPr="009939DC" w:rsidRDefault="00A93D78" w:rsidP="00A93D78">
      <w:pPr>
        <w:pStyle w:val="PlainText"/>
        <w:rPr>
          <w:rFonts w:ascii="Times New Roman" w:eastAsia="MS Mincho" w:hAnsi="Times New Roman" w:cs="Times New Roman"/>
          <w:b/>
          <w:sz w:val="24"/>
          <w:szCs w:val="24"/>
        </w:rPr>
      </w:pPr>
    </w:p>
    <w:p w14:paraId="1CE554D7" w14:textId="6EA27F19" w:rsidR="00071366" w:rsidRPr="009939DC" w:rsidRDefault="00071366" w:rsidP="00933F29">
      <w:pPr>
        <w:jc w:val="center"/>
      </w:pPr>
      <w:r w:rsidRPr="009939DC">
        <w:rPr>
          <w:rFonts w:eastAsia="MS Mincho"/>
          <w:b/>
          <w:bCs/>
          <w:u w:val="single"/>
        </w:rPr>
        <w:br w:type="page"/>
        <w:t>SCHEDULE E</w:t>
      </w:r>
      <w:r w:rsidR="00247818" w:rsidRPr="009939DC">
        <w:rPr>
          <w:rStyle w:val="FootnoteReference"/>
          <w:rFonts w:eastAsia="MS Mincho"/>
          <w:b/>
          <w:bCs/>
          <w:u w:val="single"/>
        </w:rPr>
        <w:footnoteReference w:id="25"/>
      </w:r>
    </w:p>
    <w:p w14:paraId="24F481F1" w14:textId="77777777" w:rsidR="00071366" w:rsidRPr="009939DC" w:rsidRDefault="00071366" w:rsidP="00933F29">
      <w:pPr>
        <w:pStyle w:val="PlainText"/>
        <w:jc w:val="center"/>
        <w:rPr>
          <w:rFonts w:ascii="Times New Roman" w:eastAsia="MS Mincho" w:hAnsi="Times New Roman" w:cs="Times New Roman"/>
          <w:b/>
          <w:bCs/>
          <w:sz w:val="24"/>
          <w:szCs w:val="24"/>
        </w:rPr>
      </w:pPr>
    </w:p>
    <w:p w14:paraId="5329B91D" w14:textId="77777777" w:rsidR="00071366" w:rsidRPr="009939DC" w:rsidRDefault="00071366" w:rsidP="00933F29">
      <w:pPr>
        <w:pStyle w:val="PlainText"/>
        <w:jc w:val="center"/>
        <w:rPr>
          <w:rFonts w:ascii="Times New Roman" w:eastAsia="MS Mincho" w:hAnsi="Times New Roman" w:cs="Times New Roman"/>
          <w:b/>
          <w:bCs/>
          <w:sz w:val="24"/>
          <w:szCs w:val="24"/>
        </w:rPr>
      </w:pPr>
      <w:r w:rsidRPr="009939DC">
        <w:rPr>
          <w:rFonts w:ascii="Times New Roman" w:eastAsia="MS Mincho" w:hAnsi="Times New Roman" w:cs="Times New Roman"/>
          <w:b/>
          <w:bCs/>
          <w:sz w:val="24"/>
          <w:szCs w:val="24"/>
        </w:rPr>
        <w:t>Special Conditions</w:t>
      </w:r>
    </w:p>
    <w:p w14:paraId="0463C935" w14:textId="77777777" w:rsidR="00660DE6" w:rsidRPr="009939DC" w:rsidRDefault="00660DE6" w:rsidP="00933F29">
      <w:pPr>
        <w:pStyle w:val="PlainText"/>
        <w:jc w:val="center"/>
        <w:rPr>
          <w:rFonts w:ascii="Times New Roman" w:eastAsia="MS Mincho" w:hAnsi="Times New Roman" w:cs="Times New Roman"/>
          <w:b/>
          <w:bCs/>
          <w:sz w:val="24"/>
          <w:szCs w:val="24"/>
        </w:rPr>
      </w:pPr>
    </w:p>
    <w:p w14:paraId="15EC660D" w14:textId="11012F89" w:rsidR="00660DE6" w:rsidRPr="009939DC" w:rsidRDefault="00660DE6" w:rsidP="00660DE6">
      <w:pPr>
        <w:rPr>
          <w:highlight w:val="yellow"/>
        </w:rPr>
      </w:pPr>
      <w:r w:rsidRPr="009939DC">
        <w:rPr>
          <w:highlight w:val="yellow"/>
        </w:rPr>
        <w:t xml:space="preserve">[BUSINESS TO INCLUDE ANY CONDITION THAT MAY MODIFY THE GENERAL CONDITIONS, AND ANY OTHER TERMS AND CONDITIONS NOT INCLUDED IN THE GENERAL TERMS] </w:t>
      </w:r>
    </w:p>
    <w:p w14:paraId="3AD5AA76" w14:textId="77777777" w:rsidR="00660DE6" w:rsidRPr="009939DC" w:rsidRDefault="00660DE6" w:rsidP="00660DE6">
      <w:pPr>
        <w:rPr>
          <w:highlight w:val="yellow"/>
        </w:rPr>
      </w:pPr>
    </w:p>
    <w:p w14:paraId="4485A9FC" w14:textId="651F701F" w:rsidR="00660DE6" w:rsidRPr="009939DC" w:rsidRDefault="00660DE6" w:rsidP="00660DE6">
      <w:r w:rsidRPr="009939DC">
        <w:rPr>
          <w:highlight w:val="yellow"/>
        </w:rPr>
        <w:t>[Below headings shall serve as a guide only  and are not to be construed as restrictive – only as examples]</w:t>
      </w:r>
    </w:p>
    <w:p w14:paraId="31F9502D" w14:textId="77777777" w:rsidR="00660DE6" w:rsidRPr="009939DC" w:rsidRDefault="00660DE6" w:rsidP="00660DE6"/>
    <w:p w14:paraId="032AA444" w14:textId="77777777" w:rsidR="00660DE6" w:rsidRPr="009939DC" w:rsidRDefault="00660DE6" w:rsidP="00933F29">
      <w:pPr>
        <w:pStyle w:val="PlainText"/>
        <w:jc w:val="center"/>
        <w:rPr>
          <w:rFonts w:ascii="Times New Roman" w:eastAsia="MS Mincho" w:hAnsi="Times New Roman" w:cs="Times New Roman"/>
          <w:b/>
          <w:bCs/>
          <w:sz w:val="24"/>
          <w:szCs w:val="24"/>
        </w:rPr>
      </w:pPr>
    </w:p>
    <w:p w14:paraId="02AF8114" w14:textId="77777777" w:rsidR="00933F29" w:rsidRPr="009939DC" w:rsidRDefault="00933F29" w:rsidP="00933F29">
      <w:pPr>
        <w:pStyle w:val="PlainText"/>
        <w:rPr>
          <w:rFonts w:ascii="Times New Roman" w:eastAsia="MS Mincho" w:hAnsi="Times New Roman" w:cs="Times New Roman"/>
          <w:bCs/>
          <w:sz w:val="24"/>
          <w:szCs w:val="24"/>
        </w:rPr>
      </w:pPr>
    </w:p>
    <w:p w14:paraId="05EF3C86" w14:textId="77777777" w:rsidR="00B53FA5" w:rsidRPr="009939DC" w:rsidRDefault="00B53FA5" w:rsidP="00A93D78">
      <w:pPr>
        <w:pStyle w:val="PlainText"/>
        <w:rPr>
          <w:rFonts w:ascii="Times New Roman" w:eastAsia="MS Mincho" w:hAnsi="Times New Roman" w:cs="Times New Roman"/>
          <w:b/>
          <w:sz w:val="24"/>
          <w:szCs w:val="24"/>
        </w:rPr>
      </w:pPr>
      <w:r w:rsidRPr="009939DC">
        <w:rPr>
          <w:rFonts w:ascii="Times New Roman" w:eastAsia="MS Mincho" w:hAnsi="Times New Roman" w:cs="Times New Roman"/>
          <w:b/>
          <w:sz w:val="24"/>
          <w:szCs w:val="24"/>
        </w:rPr>
        <w:t>Key Personnel</w:t>
      </w:r>
    </w:p>
    <w:p w14:paraId="5FD633D0" w14:textId="77777777" w:rsidR="00B53FA5" w:rsidRPr="00CE1A9E" w:rsidRDefault="00B53FA5" w:rsidP="00A93D78">
      <w:pPr>
        <w:pStyle w:val="PlainText"/>
        <w:rPr>
          <w:rFonts w:ascii="Times New Roman" w:eastAsia="MS Mincho" w:hAnsi="Times New Roman"/>
          <w:b/>
          <w:sz w:val="24"/>
        </w:rPr>
      </w:pPr>
    </w:p>
    <w:p w14:paraId="21F79331" w14:textId="45F19461" w:rsidR="00A93D78" w:rsidRPr="009939DC" w:rsidRDefault="00A93D78" w:rsidP="00A93D78">
      <w:pPr>
        <w:pStyle w:val="PlainText"/>
        <w:rPr>
          <w:rFonts w:ascii="Times New Roman" w:eastAsia="MS Mincho" w:hAnsi="Times New Roman" w:cs="Times New Roman"/>
          <w:b/>
          <w:sz w:val="24"/>
          <w:szCs w:val="24"/>
        </w:rPr>
      </w:pPr>
      <w:r w:rsidRPr="00CE1A9E">
        <w:rPr>
          <w:rFonts w:ascii="Times New Roman" w:eastAsia="MS Mincho" w:hAnsi="Times New Roman"/>
          <w:b/>
          <w:sz w:val="24"/>
        </w:rPr>
        <w:t>Performance Measurements</w:t>
      </w:r>
      <w:r w:rsidRPr="009939DC">
        <w:rPr>
          <w:rFonts w:ascii="Times New Roman" w:eastAsia="MS Mincho" w:hAnsi="Times New Roman" w:cs="Times New Roman"/>
          <w:b/>
          <w:sz w:val="24"/>
          <w:szCs w:val="24"/>
        </w:rPr>
        <w:t xml:space="preserve"> </w:t>
      </w:r>
      <w:r w:rsidRPr="009939DC">
        <w:rPr>
          <w:rFonts w:ascii="Times New Roman" w:eastAsia="MS Mincho" w:hAnsi="Times New Roman" w:cs="Times New Roman"/>
          <w:b/>
          <w:i/>
          <w:sz w:val="24"/>
          <w:szCs w:val="24"/>
        </w:rPr>
        <w:t xml:space="preserve"> </w:t>
      </w:r>
    </w:p>
    <w:p w14:paraId="31D677C0" w14:textId="77777777" w:rsidR="00A93D78" w:rsidRPr="009939DC" w:rsidRDefault="00A93D78" w:rsidP="00A93D78">
      <w:pPr>
        <w:pStyle w:val="PlainText"/>
        <w:rPr>
          <w:rFonts w:ascii="Times New Roman" w:hAnsi="Times New Roman" w:cs="Times New Roman"/>
          <w:sz w:val="24"/>
          <w:szCs w:val="24"/>
        </w:rPr>
      </w:pPr>
    </w:p>
    <w:p w14:paraId="0BBCCD08" w14:textId="2D667205" w:rsidR="00A93D78" w:rsidRPr="009939DC" w:rsidRDefault="00A93D78" w:rsidP="00A93D78">
      <w:pPr>
        <w:pStyle w:val="PlainText"/>
        <w:rPr>
          <w:rFonts w:ascii="Times New Roman" w:hAnsi="Times New Roman" w:cs="Times New Roman"/>
          <w:sz w:val="24"/>
          <w:szCs w:val="24"/>
        </w:rPr>
      </w:pPr>
      <w:r w:rsidRPr="00CE1A9E">
        <w:rPr>
          <w:rFonts w:ascii="Times New Roman" w:hAnsi="Times New Roman"/>
          <w:sz w:val="24"/>
        </w:rPr>
        <w:t xml:space="preserve">Periodically, </w:t>
      </w:r>
      <w:r w:rsidR="00165E43" w:rsidRPr="00CE1A9E">
        <w:rPr>
          <w:rFonts w:ascii="Times New Roman" w:hAnsi="Times New Roman"/>
          <w:sz w:val="24"/>
        </w:rPr>
        <w:t>Customer m</w:t>
      </w:r>
      <w:r w:rsidRPr="00CE1A9E">
        <w:rPr>
          <w:rFonts w:ascii="Times New Roman" w:hAnsi="Times New Roman"/>
          <w:sz w:val="24"/>
        </w:rPr>
        <w:t>ay require Review Meetings to discuss supplier performance.  Topics of discussion may include, but are not limited to; lead-time, order accuracy, pricing, quality and customer service.  Unsatisfactory performance may result in the development of a Supplier performance improvement plan.</w:t>
      </w:r>
    </w:p>
    <w:p w14:paraId="65125BEF" w14:textId="77777777" w:rsidR="00A93D78" w:rsidRPr="00CE1A9E" w:rsidRDefault="00A93D78" w:rsidP="00A93D78">
      <w:pPr>
        <w:spacing w:line="240" w:lineRule="atLeast"/>
      </w:pPr>
    </w:p>
    <w:p w14:paraId="35641101" w14:textId="77777777" w:rsidR="00A93D78" w:rsidRPr="00CE1A9E" w:rsidRDefault="00A93D78" w:rsidP="00A93D78">
      <w:pPr>
        <w:pStyle w:val="PlainText"/>
        <w:rPr>
          <w:rFonts w:ascii="Times New Roman" w:eastAsia="MS Mincho" w:hAnsi="Times New Roman"/>
          <w:b/>
          <w:sz w:val="24"/>
        </w:rPr>
      </w:pPr>
      <w:r w:rsidRPr="00CE1A9E">
        <w:rPr>
          <w:rFonts w:ascii="Times New Roman" w:eastAsia="MS Mincho" w:hAnsi="Times New Roman"/>
          <w:b/>
          <w:sz w:val="24"/>
        </w:rPr>
        <w:t>Training</w:t>
      </w:r>
    </w:p>
    <w:p w14:paraId="5AED20D6" w14:textId="77777777" w:rsidR="00A93D78" w:rsidRPr="009939DC" w:rsidRDefault="00A93D78" w:rsidP="00A93D78">
      <w:pPr>
        <w:pStyle w:val="PlainText"/>
        <w:rPr>
          <w:rFonts w:ascii="Times New Roman" w:eastAsia="MS Mincho" w:hAnsi="Times New Roman" w:cs="Times New Roman"/>
          <w:sz w:val="24"/>
          <w:szCs w:val="24"/>
        </w:rPr>
      </w:pPr>
      <w:r w:rsidRPr="00CE1A9E">
        <w:rPr>
          <w:rFonts w:ascii="Times New Roman" w:eastAsia="MS Mincho" w:hAnsi="Times New Roman"/>
          <w:sz w:val="24"/>
        </w:rPr>
        <w:t>Where applicable, Supplier shall provide annual on-site training, at no additional cost.  Training shall be held at each Company location.</w:t>
      </w:r>
    </w:p>
    <w:p w14:paraId="5611AAE6" w14:textId="77777777" w:rsidR="00A93D78" w:rsidRPr="009939DC" w:rsidRDefault="00A93D78" w:rsidP="00A93D78">
      <w:pPr>
        <w:pStyle w:val="PlainText"/>
        <w:rPr>
          <w:rFonts w:ascii="Times New Roman" w:eastAsia="MS Mincho" w:hAnsi="Times New Roman" w:cs="Times New Roman"/>
          <w:sz w:val="24"/>
          <w:szCs w:val="24"/>
        </w:rPr>
      </w:pPr>
    </w:p>
    <w:p w14:paraId="7ED62EBD" w14:textId="77777777" w:rsidR="00A93D78" w:rsidRPr="00CE1A9E" w:rsidRDefault="00A93D78" w:rsidP="00A93D78">
      <w:pPr>
        <w:pStyle w:val="PlainText"/>
        <w:rPr>
          <w:rFonts w:ascii="Times New Roman" w:eastAsia="MS Mincho" w:hAnsi="Times New Roman"/>
          <w:sz w:val="24"/>
        </w:rPr>
      </w:pPr>
      <w:r w:rsidRPr="00CE1A9E">
        <w:rPr>
          <w:rFonts w:ascii="Times New Roman" w:eastAsia="MS Mincho" w:hAnsi="Times New Roman"/>
          <w:sz w:val="24"/>
        </w:rPr>
        <w:t>Bonding</w:t>
      </w:r>
    </w:p>
    <w:p w14:paraId="79CC0C28" w14:textId="77777777" w:rsidR="00A93D78" w:rsidRPr="00CE1A9E" w:rsidRDefault="00A93D78" w:rsidP="00A93D78">
      <w:pPr>
        <w:pStyle w:val="PlainText"/>
        <w:rPr>
          <w:rFonts w:ascii="Times New Roman" w:eastAsia="MS Mincho" w:hAnsi="Times New Roman"/>
          <w:sz w:val="24"/>
        </w:rPr>
      </w:pPr>
    </w:p>
    <w:p w14:paraId="23FB5258" w14:textId="77777777" w:rsidR="00A93D78" w:rsidRPr="00CE1A9E" w:rsidRDefault="00A93D78" w:rsidP="00A93D78">
      <w:pPr>
        <w:pStyle w:val="PlainText"/>
        <w:rPr>
          <w:rFonts w:ascii="Times New Roman" w:eastAsia="MS Mincho" w:hAnsi="Times New Roman"/>
          <w:sz w:val="24"/>
        </w:rPr>
      </w:pPr>
      <w:r w:rsidRPr="00CE1A9E">
        <w:rPr>
          <w:rFonts w:ascii="Times New Roman" w:eastAsia="MS Mincho" w:hAnsi="Times New Roman"/>
          <w:sz w:val="24"/>
        </w:rPr>
        <w:t>Liquidated Damages</w:t>
      </w:r>
    </w:p>
    <w:p w14:paraId="7B92BE86" w14:textId="77777777" w:rsidR="00A93D78" w:rsidRPr="00CE1A9E" w:rsidRDefault="00A93D78" w:rsidP="00A93D78">
      <w:pPr>
        <w:pStyle w:val="PlainText"/>
        <w:rPr>
          <w:rFonts w:ascii="Times New Roman" w:eastAsia="MS Mincho" w:hAnsi="Times New Roman"/>
          <w:sz w:val="24"/>
        </w:rPr>
      </w:pPr>
    </w:p>
    <w:p w14:paraId="47A42299" w14:textId="77777777" w:rsidR="00A93D78" w:rsidRPr="009939DC" w:rsidRDefault="00A93D78" w:rsidP="00A93D78">
      <w:pPr>
        <w:pStyle w:val="PlainText"/>
        <w:rPr>
          <w:rFonts w:ascii="Times New Roman" w:eastAsia="MS Mincho" w:hAnsi="Times New Roman" w:cs="Times New Roman"/>
          <w:sz w:val="24"/>
          <w:szCs w:val="24"/>
        </w:rPr>
      </w:pPr>
      <w:r w:rsidRPr="00CE1A9E">
        <w:rPr>
          <w:rFonts w:ascii="Times New Roman" w:eastAsia="MS Mincho" w:hAnsi="Times New Roman"/>
          <w:sz w:val="24"/>
        </w:rPr>
        <w:t>Retainage</w:t>
      </w:r>
    </w:p>
    <w:p w14:paraId="7ED03499" w14:textId="77777777" w:rsidR="00A93D78" w:rsidRPr="009939DC" w:rsidRDefault="00A93D78" w:rsidP="00A93D78">
      <w:pPr>
        <w:pStyle w:val="PlainText"/>
        <w:rPr>
          <w:rFonts w:ascii="Times New Roman" w:eastAsia="MS Mincho" w:hAnsi="Times New Roman" w:cs="Times New Roman"/>
          <w:sz w:val="24"/>
          <w:szCs w:val="24"/>
        </w:rPr>
      </w:pPr>
    </w:p>
    <w:p w14:paraId="147EDCCD" w14:textId="77777777" w:rsidR="00A93D78" w:rsidRPr="00CE1A9E" w:rsidRDefault="00A93D78" w:rsidP="00A93D78">
      <w:pPr>
        <w:pStyle w:val="PlainText"/>
        <w:rPr>
          <w:rFonts w:ascii="Times New Roman" w:eastAsia="MS Mincho" w:hAnsi="Times New Roman"/>
          <w:b/>
          <w:sz w:val="24"/>
        </w:rPr>
      </w:pPr>
      <w:r w:rsidRPr="00CE1A9E">
        <w:rPr>
          <w:rFonts w:ascii="Times New Roman" w:eastAsia="MS Mincho" w:hAnsi="Times New Roman"/>
          <w:b/>
          <w:sz w:val="24"/>
        </w:rPr>
        <w:t>EXHIBITS IN THIS SECTION TO BE LISTED AS EXHIBIT E-1, EXHIBIT E-2, ETC.</w:t>
      </w:r>
    </w:p>
    <w:p w14:paraId="61E96AD4" w14:textId="77777777" w:rsidR="00933F29" w:rsidRPr="009939DC" w:rsidRDefault="00933F29" w:rsidP="00933F29">
      <w:pPr>
        <w:pStyle w:val="PlainText"/>
        <w:rPr>
          <w:rFonts w:ascii="Times New Roman" w:eastAsia="MS Mincho" w:hAnsi="Times New Roman" w:cs="Times New Roman"/>
          <w:bCs/>
          <w:sz w:val="24"/>
          <w:szCs w:val="24"/>
        </w:rPr>
      </w:pPr>
    </w:p>
    <w:p w14:paraId="52B4365C" w14:textId="77777777" w:rsidR="00071366" w:rsidRPr="009939DC" w:rsidRDefault="00071366" w:rsidP="00933F29">
      <w:pPr>
        <w:pStyle w:val="PlainText"/>
        <w:jc w:val="center"/>
        <w:rPr>
          <w:rFonts w:ascii="Times New Roman" w:eastAsia="MS Mincho" w:hAnsi="Times New Roman" w:cs="Times New Roman"/>
          <w:b/>
          <w:bCs/>
          <w:sz w:val="24"/>
          <w:szCs w:val="24"/>
        </w:rPr>
      </w:pPr>
    </w:p>
    <w:p w14:paraId="66963E1D" w14:textId="77777777" w:rsidR="00071366" w:rsidRPr="009939DC" w:rsidRDefault="00071366" w:rsidP="00933F29">
      <w:pPr>
        <w:jc w:val="center"/>
        <w:rPr>
          <w:b/>
        </w:rPr>
      </w:pPr>
    </w:p>
    <w:p w14:paraId="2CD9BE72" w14:textId="77777777" w:rsidR="00071366" w:rsidRPr="009939DC" w:rsidRDefault="00071366" w:rsidP="00933F29">
      <w:pPr>
        <w:jc w:val="center"/>
        <w:rPr>
          <w:b/>
        </w:rPr>
      </w:pPr>
    </w:p>
    <w:p w14:paraId="386BE212" w14:textId="77777777" w:rsidR="00071366" w:rsidRPr="009939DC" w:rsidRDefault="00071366" w:rsidP="00933F29">
      <w:pPr>
        <w:jc w:val="center"/>
        <w:rPr>
          <w:b/>
        </w:rPr>
      </w:pPr>
    </w:p>
    <w:p w14:paraId="1DCCB165" w14:textId="77777777" w:rsidR="00071366" w:rsidRPr="009939DC" w:rsidRDefault="00071366" w:rsidP="00933F29">
      <w:pPr>
        <w:jc w:val="center"/>
        <w:rPr>
          <w:b/>
        </w:rPr>
      </w:pPr>
    </w:p>
    <w:p w14:paraId="50BE35E6" w14:textId="77777777" w:rsidR="00071366" w:rsidRPr="009939DC" w:rsidRDefault="00071366" w:rsidP="00933F29">
      <w:pPr>
        <w:jc w:val="center"/>
        <w:rPr>
          <w:b/>
        </w:rPr>
      </w:pPr>
    </w:p>
    <w:p w14:paraId="2C2699F7" w14:textId="77777777" w:rsidR="00071366" w:rsidRPr="009939DC" w:rsidRDefault="00071366" w:rsidP="00933F29">
      <w:pPr>
        <w:jc w:val="center"/>
        <w:rPr>
          <w:b/>
        </w:rPr>
      </w:pPr>
    </w:p>
    <w:p w14:paraId="5FED514D" w14:textId="77777777" w:rsidR="00071366" w:rsidRPr="009939DC" w:rsidRDefault="00071366" w:rsidP="00933F29">
      <w:pPr>
        <w:jc w:val="center"/>
        <w:rPr>
          <w:b/>
        </w:rPr>
      </w:pPr>
    </w:p>
    <w:p w14:paraId="2E54D622" w14:textId="77777777" w:rsidR="00071366" w:rsidRPr="009939DC" w:rsidRDefault="00071366" w:rsidP="00933F29">
      <w:pPr>
        <w:jc w:val="center"/>
        <w:rPr>
          <w:b/>
        </w:rPr>
      </w:pPr>
    </w:p>
    <w:p w14:paraId="07A7A40E" w14:textId="77777777" w:rsidR="00071366" w:rsidRPr="009939DC" w:rsidRDefault="00071366" w:rsidP="00933F29">
      <w:pPr>
        <w:jc w:val="center"/>
        <w:rPr>
          <w:b/>
        </w:rPr>
      </w:pPr>
    </w:p>
    <w:p w14:paraId="454D6E6C" w14:textId="77777777" w:rsidR="00071366" w:rsidRPr="009939DC" w:rsidRDefault="00071366" w:rsidP="00933F29">
      <w:pPr>
        <w:jc w:val="center"/>
        <w:rPr>
          <w:b/>
        </w:rPr>
      </w:pPr>
    </w:p>
    <w:p w14:paraId="46920E0F" w14:textId="77777777" w:rsidR="00071366" w:rsidRPr="009939DC" w:rsidRDefault="00071366" w:rsidP="00933F29">
      <w:pPr>
        <w:jc w:val="center"/>
        <w:rPr>
          <w:b/>
        </w:rPr>
      </w:pPr>
    </w:p>
    <w:p w14:paraId="6C3233B5" w14:textId="77777777" w:rsidR="00071366" w:rsidRPr="009939DC" w:rsidRDefault="00071366" w:rsidP="00933F29">
      <w:pPr>
        <w:pStyle w:val="PlainText"/>
        <w:jc w:val="center"/>
        <w:rPr>
          <w:rFonts w:ascii="Times New Roman" w:eastAsia="MS Mincho" w:hAnsi="Times New Roman" w:cs="Times New Roman"/>
          <w:b/>
          <w:sz w:val="24"/>
          <w:szCs w:val="24"/>
          <w:u w:val="single"/>
        </w:rPr>
      </w:pPr>
      <w:r w:rsidRPr="009939DC">
        <w:rPr>
          <w:rFonts w:ascii="Times New Roman" w:eastAsia="MS Mincho" w:hAnsi="Times New Roman" w:cs="Times New Roman"/>
          <w:b/>
          <w:sz w:val="24"/>
          <w:szCs w:val="24"/>
          <w:u w:val="single"/>
        </w:rPr>
        <w:br w:type="page"/>
        <w:t>SCHEDULE F</w:t>
      </w:r>
    </w:p>
    <w:p w14:paraId="5CF693EC" w14:textId="77777777" w:rsidR="00071366" w:rsidRPr="009939DC" w:rsidRDefault="00071366" w:rsidP="00933F29">
      <w:pPr>
        <w:pStyle w:val="PlainText"/>
        <w:jc w:val="center"/>
        <w:rPr>
          <w:rFonts w:ascii="Times New Roman" w:eastAsia="MS Mincho" w:hAnsi="Times New Roman" w:cs="Times New Roman"/>
          <w:b/>
          <w:sz w:val="24"/>
          <w:szCs w:val="24"/>
        </w:rPr>
      </w:pPr>
    </w:p>
    <w:p w14:paraId="7A95B799" w14:textId="77777777" w:rsidR="00071366" w:rsidRPr="009939DC" w:rsidRDefault="00071366" w:rsidP="00933F29">
      <w:pPr>
        <w:pStyle w:val="PlainText"/>
        <w:jc w:val="center"/>
        <w:rPr>
          <w:rFonts w:ascii="Times New Roman" w:eastAsia="MS Mincho" w:hAnsi="Times New Roman" w:cs="Times New Roman"/>
          <w:b/>
          <w:sz w:val="24"/>
          <w:szCs w:val="24"/>
        </w:rPr>
      </w:pPr>
      <w:r w:rsidRPr="009939DC">
        <w:rPr>
          <w:rFonts w:ascii="Times New Roman" w:eastAsia="MS Mincho" w:hAnsi="Times New Roman" w:cs="Times New Roman"/>
          <w:b/>
          <w:sz w:val="24"/>
          <w:szCs w:val="24"/>
        </w:rPr>
        <w:t>Notices</w:t>
      </w:r>
    </w:p>
    <w:p w14:paraId="5CB153E1" w14:textId="77777777" w:rsidR="00071366" w:rsidRPr="009939DC" w:rsidRDefault="00071366" w:rsidP="00933F29">
      <w:pPr>
        <w:pStyle w:val="PlainText"/>
        <w:jc w:val="center"/>
        <w:rPr>
          <w:rFonts w:ascii="Times New Roman" w:eastAsia="MS Mincho" w:hAnsi="Times New Roman" w:cs="Times New Roman"/>
          <w:b/>
          <w:sz w:val="24"/>
          <w:szCs w:val="24"/>
        </w:rPr>
      </w:pPr>
    </w:p>
    <w:p w14:paraId="19EBBCC7" w14:textId="77777777" w:rsidR="00071366" w:rsidRPr="009939DC" w:rsidRDefault="00071366" w:rsidP="00933F29">
      <w:pPr>
        <w:pStyle w:val="PlainText"/>
        <w:jc w:val="center"/>
        <w:rPr>
          <w:rFonts w:ascii="Times New Roman" w:eastAsia="MS Mincho" w:hAnsi="Times New Roman" w:cs="Times New Roman"/>
          <w:b/>
          <w:sz w:val="24"/>
          <w:szCs w:val="24"/>
        </w:rPr>
      </w:pPr>
    </w:p>
    <w:p w14:paraId="03B5D033" w14:textId="5B7CBAD0" w:rsidR="00071366" w:rsidRPr="009939DC" w:rsidRDefault="00071366" w:rsidP="00933F29">
      <w:pPr>
        <w:pStyle w:val="PlainText"/>
        <w:jc w:val="both"/>
        <w:rPr>
          <w:rFonts w:ascii="Times New Roman" w:eastAsia="MS Mincho" w:hAnsi="Times New Roman" w:cs="Times New Roman"/>
          <w:sz w:val="24"/>
          <w:szCs w:val="24"/>
        </w:rPr>
      </w:pPr>
      <w:r w:rsidRPr="009939DC">
        <w:rPr>
          <w:rFonts w:ascii="Times New Roman" w:eastAsia="MS Mincho" w:hAnsi="Times New Roman" w:cs="Times New Roman"/>
          <w:sz w:val="24"/>
          <w:szCs w:val="24"/>
        </w:rPr>
        <w:t xml:space="preserve">Along with all other correspondence requirements included in this Agreement, any notice, request, approval or other document required or permitted to be given under this Agreement shall be in writing and shall be deemed to have been sufficiently given when delivered in person or deposited in the U.S. Mail, postage prepaid, addressed as specified herein or to such other address or addresses as may be specified from time to time in a written notice given by such </w:t>
      </w:r>
      <w:r w:rsidR="001F1B75" w:rsidRPr="009939DC">
        <w:rPr>
          <w:rFonts w:ascii="Times New Roman" w:eastAsia="MS Mincho" w:hAnsi="Times New Roman" w:cs="Times New Roman"/>
          <w:sz w:val="24"/>
          <w:szCs w:val="24"/>
        </w:rPr>
        <w:t>Party</w:t>
      </w:r>
      <w:r w:rsidR="00E059D2" w:rsidRPr="009939DC">
        <w:rPr>
          <w:rFonts w:ascii="Times New Roman" w:eastAsia="MS Mincho" w:hAnsi="Times New Roman" w:cs="Times New Roman"/>
          <w:sz w:val="24"/>
          <w:szCs w:val="24"/>
        </w:rPr>
        <w:t>, or when email notice has been given with an acknowledgement given by the appropriate Party represen</w:t>
      </w:r>
      <w:r w:rsidR="00BF73CE">
        <w:rPr>
          <w:rFonts w:ascii="Times New Roman" w:eastAsia="MS Mincho" w:hAnsi="Times New Roman" w:cs="Times New Roman"/>
          <w:sz w:val="24"/>
          <w:szCs w:val="24"/>
        </w:rPr>
        <w:t>t</w:t>
      </w:r>
      <w:r w:rsidR="00E059D2" w:rsidRPr="009939DC">
        <w:rPr>
          <w:rFonts w:ascii="Times New Roman" w:eastAsia="MS Mincho" w:hAnsi="Times New Roman" w:cs="Times New Roman"/>
          <w:sz w:val="24"/>
          <w:szCs w:val="24"/>
        </w:rPr>
        <w:t>ative</w:t>
      </w:r>
      <w:r w:rsidRPr="009939DC">
        <w:rPr>
          <w:rFonts w:ascii="Times New Roman" w:eastAsia="MS Mincho" w:hAnsi="Times New Roman" w:cs="Times New Roman"/>
          <w:sz w:val="24"/>
          <w:szCs w:val="24"/>
        </w:rPr>
        <w:t xml:space="preserve">.  The </w:t>
      </w:r>
      <w:r w:rsidR="001F1B75" w:rsidRPr="009939DC">
        <w:rPr>
          <w:rFonts w:ascii="Times New Roman" w:eastAsia="MS Mincho" w:hAnsi="Times New Roman" w:cs="Times New Roman"/>
          <w:sz w:val="24"/>
          <w:szCs w:val="24"/>
        </w:rPr>
        <w:t xml:space="preserve">Parties </w:t>
      </w:r>
      <w:r w:rsidRPr="009939DC">
        <w:rPr>
          <w:rFonts w:ascii="Times New Roman" w:eastAsia="MS Mincho" w:hAnsi="Times New Roman" w:cs="Times New Roman"/>
          <w:sz w:val="24"/>
          <w:szCs w:val="24"/>
        </w:rPr>
        <w:t>shall acknowledge in writing the receipt of any such notice delivered in person.</w:t>
      </w:r>
    </w:p>
    <w:p w14:paraId="7100E6F4" w14:textId="77777777" w:rsidR="00071366" w:rsidRPr="009939DC" w:rsidRDefault="00071366" w:rsidP="00933F29">
      <w:pPr>
        <w:pStyle w:val="PlainText"/>
        <w:rPr>
          <w:rFonts w:ascii="Times New Roman" w:eastAsia="MS Mincho" w:hAnsi="Times New Roman" w:cs="Times New Roman"/>
          <w:sz w:val="24"/>
          <w:szCs w:val="24"/>
        </w:rPr>
      </w:pPr>
    </w:p>
    <w:p w14:paraId="4AA901D8" w14:textId="45EBA29A" w:rsidR="00071366" w:rsidRPr="009939DC" w:rsidRDefault="00071366" w:rsidP="00933F29">
      <w:pPr>
        <w:pStyle w:val="PlainText"/>
        <w:rPr>
          <w:rFonts w:ascii="Times New Roman" w:eastAsia="MS Mincho" w:hAnsi="Times New Roman" w:cs="Times New Roman"/>
          <w:sz w:val="24"/>
          <w:szCs w:val="24"/>
        </w:rPr>
      </w:pPr>
      <w:r w:rsidRPr="009939DC">
        <w:rPr>
          <w:rFonts w:ascii="Times New Roman" w:eastAsia="MS Mincho" w:hAnsi="Times New Roman" w:cs="Times New Roman"/>
          <w:sz w:val="24"/>
          <w:szCs w:val="24"/>
        </w:rPr>
        <w:t xml:space="preserve">All communications to </w:t>
      </w:r>
      <w:r w:rsidR="0017107F" w:rsidRPr="009939DC">
        <w:rPr>
          <w:rFonts w:ascii="Times New Roman" w:hAnsi="Times New Roman" w:cs="Times New Roman"/>
          <w:b/>
          <w:sz w:val="24"/>
          <w:szCs w:val="24"/>
        </w:rPr>
        <w:t>Customer</w:t>
      </w:r>
      <w:r w:rsidR="001523EA" w:rsidRPr="009939DC">
        <w:rPr>
          <w:rFonts w:ascii="Times New Roman" w:hAnsi="Times New Roman" w:cs="Times New Roman"/>
          <w:sz w:val="24"/>
          <w:szCs w:val="24"/>
        </w:rPr>
        <w:t xml:space="preserve"> </w:t>
      </w:r>
      <w:r w:rsidRPr="009939DC">
        <w:rPr>
          <w:rFonts w:ascii="Times New Roman" w:eastAsia="MS Mincho" w:hAnsi="Times New Roman" w:cs="Times New Roman"/>
          <w:sz w:val="24"/>
          <w:szCs w:val="24"/>
        </w:rPr>
        <w:t>shall be directed to:</w:t>
      </w:r>
    </w:p>
    <w:p w14:paraId="50B8A830" w14:textId="77777777" w:rsidR="00071366" w:rsidRPr="009939DC" w:rsidRDefault="00071366" w:rsidP="00933F29">
      <w:pPr>
        <w:pStyle w:val="PlainText"/>
        <w:rPr>
          <w:rFonts w:ascii="Times New Roman" w:eastAsia="MS Mincho" w:hAnsi="Times New Roman" w:cs="Times New Roman"/>
          <w:sz w:val="24"/>
          <w:szCs w:val="24"/>
        </w:rPr>
      </w:pPr>
      <w:bookmarkStart w:id="107" w:name="_Hlk29763475"/>
    </w:p>
    <w:p w14:paraId="32DDC9CD" w14:textId="77777777" w:rsidR="00B204DE" w:rsidRPr="00B204DE" w:rsidRDefault="00B204DE" w:rsidP="00B204DE">
      <w:pPr>
        <w:pStyle w:val="PlainText"/>
        <w:rPr>
          <w:rFonts w:ascii="Times New Roman" w:eastAsia="MS Mincho" w:hAnsi="Times New Roman" w:cs="Times New Roman"/>
          <w:sz w:val="24"/>
          <w:szCs w:val="24"/>
        </w:rPr>
      </w:pPr>
      <w:r w:rsidRPr="00B204DE">
        <w:rPr>
          <w:rFonts w:ascii="Times New Roman" w:eastAsia="MS Mincho" w:hAnsi="Times New Roman" w:cs="Times New Roman"/>
          <w:sz w:val="24"/>
          <w:szCs w:val="24"/>
        </w:rPr>
        <w:tab/>
      </w:r>
      <w:r w:rsidRPr="00B204DE">
        <w:rPr>
          <w:rFonts w:ascii="Times New Roman" w:eastAsia="MS Mincho" w:hAnsi="Times New Roman" w:cs="Times New Roman"/>
          <w:sz w:val="24"/>
          <w:szCs w:val="24"/>
        </w:rPr>
        <w:tab/>
      </w:r>
      <w:r w:rsidRPr="00B204DE">
        <w:rPr>
          <w:rFonts w:ascii="Times New Roman" w:eastAsia="MS Mincho" w:hAnsi="Times New Roman" w:cs="Times New Roman"/>
          <w:sz w:val="24"/>
          <w:szCs w:val="24"/>
        </w:rPr>
        <w:tab/>
      </w:r>
      <w:r w:rsidRPr="00B204DE">
        <w:rPr>
          <w:rFonts w:ascii="Times New Roman" w:eastAsia="MS Mincho" w:hAnsi="Times New Roman" w:cs="Times New Roman"/>
          <w:sz w:val="24"/>
          <w:szCs w:val="24"/>
        </w:rPr>
        <w:tab/>
      </w:r>
      <w:r w:rsidRPr="00B204DE">
        <w:rPr>
          <w:rFonts w:ascii="Times New Roman" w:eastAsia="MS Mincho" w:hAnsi="Times New Roman" w:cs="Times New Roman"/>
          <w:sz w:val="24"/>
          <w:szCs w:val="24"/>
        </w:rPr>
        <w:tab/>
      </w:r>
      <w:r w:rsidRPr="00B204DE">
        <w:rPr>
          <w:rFonts w:ascii="Times New Roman" w:eastAsia="MS Mincho" w:hAnsi="Times New Roman" w:cs="Times New Roman"/>
          <w:sz w:val="24"/>
          <w:szCs w:val="24"/>
        </w:rPr>
        <w:tab/>
      </w:r>
      <w:r w:rsidRPr="00B204DE">
        <w:rPr>
          <w:rFonts w:ascii="Times New Roman" w:eastAsia="MS Mincho" w:hAnsi="Times New Roman" w:cs="Times New Roman"/>
          <w:sz w:val="24"/>
          <w:szCs w:val="24"/>
        </w:rPr>
        <w:tab/>
      </w:r>
      <w:r w:rsidRPr="00B204DE">
        <w:rPr>
          <w:rFonts w:ascii="Times New Roman" w:eastAsia="MS Mincho" w:hAnsi="Times New Roman" w:cs="Times New Roman"/>
          <w:sz w:val="24"/>
          <w:szCs w:val="24"/>
        </w:rPr>
        <w:tab/>
        <w:t>With Copy To :</w:t>
      </w:r>
    </w:p>
    <w:p w14:paraId="019388DB" w14:textId="017A2BB7" w:rsidR="00B204DE" w:rsidRPr="00B204DE" w:rsidRDefault="00B204DE" w:rsidP="00B204DE">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w:t>
      </w:r>
      <w:r w:rsidRPr="00B204DE">
        <w:rPr>
          <w:rFonts w:ascii="Times New Roman" w:eastAsia="MS Mincho" w:hAnsi="Times New Roman" w:cs="Times New Roman"/>
          <w:sz w:val="24"/>
          <w:szCs w:val="24"/>
          <w:highlight w:val="yellow"/>
        </w:rPr>
        <w:t>Customer Name</w:t>
      </w:r>
      <w:r>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t>[</w:t>
      </w:r>
      <w:r w:rsidRPr="00B204DE">
        <w:rPr>
          <w:rFonts w:ascii="Times New Roman" w:eastAsia="MS Mincho" w:hAnsi="Times New Roman" w:cs="Times New Roman"/>
          <w:sz w:val="24"/>
          <w:szCs w:val="24"/>
          <w:highlight w:val="yellow"/>
        </w:rPr>
        <w:t>Business contact</w:t>
      </w:r>
      <w:r>
        <w:rPr>
          <w:rFonts w:ascii="Times New Roman" w:eastAsia="MS Mincho" w:hAnsi="Times New Roman" w:cs="Times New Roman"/>
          <w:sz w:val="24"/>
          <w:szCs w:val="24"/>
        </w:rPr>
        <w:t>]</w:t>
      </w:r>
    </w:p>
    <w:p w14:paraId="13F5E2B2" w14:textId="77777777" w:rsidR="00B204DE" w:rsidRPr="00B204DE" w:rsidRDefault="00B204DE" w:rsidP="00B204DE">
      <w:pPr>
        <w:pStyle w:val="PlainText"/>
        <w:rPr>
          <w:rFonts w:ascii="Times New Roman" w:eastAsia="MS Mincho" w:hAnsi="Times New Roman" w:cs="Times New Roman"/>
          <w:sz w:val="24"/>
          <w:szCs w:val="24"/>
        </w:rPr>
      </w:pPr>
      <w:r w:rsidRPr="00B204DE">
        <w:rPr>
          <w:rFonts w:ascii="Times New Roman" w:eastAsia="MS Mincho" w:hAnsi="Times New Roman" w:cs="Times New Roman"/>
          <w:sz w:val="24"/>
          <w:szCs w:val="24"/>
        </w:rPr>
        <w:t>Contract Administration</w:t>
      </w:r>
      <w:r w:rsidRPr="00B204DE">
        <w:rPr>
          <w:rFonts w:ascii="Times New Roman" w:eastAsia="MS Mincho" w:hAnsi="Times New Roman" w:cs="Times New Roman"/>
          <w:sz w:val="24"/>
          <w:szCs w:val="24"/>
        </w:rPr>
        <w:tab/>
      </w:r>
      <w:r w:rsidRPr="00B204DE">
        <w:rPr>
          <w:rFonts w:ascii="Times New Roman" w:eastAsia="MS Mincho" w:hAnsi="Times New Roman" w:cs="Times New Roman"/>
          <w:sz w:val="24"/>
          <w:szCs w:val="24"/>
        </w:rPr>
        <w:tab/>
      </w:r>
      <w:r w:rsidRPr="00B204DE">
        <w:rPr>
          <w:rFonts w:ascii="Times New Roman" w:eastAsia="MS Mincho" w:hAnsi="Times New Roman" w:cs="Times New Roman"/>
          <w:sz w:val="24"/>
          <w:szCs w:val="24"/>
        </w:rPr>
        <w:tab/>
      </w:r>
      <w:r w:rsidRPr="00B204DE">
        <w:rPr>
          <w:rFonts w:ascii="Times New Roman" w:eastAsia="MS Mincho" w:hAnsi="Times New Roman" w:cs="Times New Roman"/>
          <w:sz w:val="24"/>
          <w:szCs w:val="24"/>
        </w:rPr>
        <w:tab/>
      </w:r>
      <w:r w:rsidRPr="00B204DE">
        <w:rPr>
          <w:rFonts w:ascii="Times New Roman" w:eastAsia="MS Mincho" w:hAnsi="Times New Roman" w:cs="Times New Roman"/>
          <w:sz w:val="24"/>
          <w:szCs w:val="24"/>
        </w:rPr>
        <w:tab/>
        <w:t>[ ]</w:t>
      </w:r>
    </w:p>
    <w:p w14:paraId="5B0695CA" w14:textId="77777777" w:rsidR="00B204DE" w:rsidRPr="00B204DE" w:rsidRDefault="00B204DE" w:rsidP="00B204DE">
      <w:pPr>
        <w:pStyle w:val="PlainText"/>
        <w:rPr>
          <w:rFonts w:ascii="Times New Roman" w:eastAsia="MS Mincho" w:hAnsi="Times New Roman" w:cs="Times New Roman"/>
          <w:sz w:val="24"/>
          <w:szCs w:val="24"/>
        </w:rPr>
      </w:pPr>
      <w:r w:rsidRPr="00B204DE">
        <w:rPr>
          <w:rFonts w:ascii="Times New Roman" w:eastAsia="MS Mincho" w:hAnsi="Times New Roman" w:cs="Times New Roman"/>
          <w:sz w:val="24"/>
          <w:szCs w:val="24"/>
        </w:rPr>
        <w:t>89 East Avenue</w:t>
      </w:r>
      <w:r w:rsidRPr="00B204DE">
        <w:rPr>
          <w:rFonts w:ascii="Times New Roman" w:eastAsia="MS Mincho" w:hAnsi="Times New Roman" w:cs="Times New Roman"/>
          <w:sz w:val="24"/>
          <w:szCs w:val="24"/>
        </w:rPr>
        <w:tab/>
      </w:r>
      <w:r w:rsidRPr="00B204DE">
        <w:rPr>
          <w:rFonts w:ascii="Times New Roman" w:eastAsia="MS Mincho" w:hAnsi="Times New Roman" w:cs="Times New Roman"/>
          <w:sz w:val="24"/>
          <w:szCs w:val="24"/>
        </w:rPr>
        <w:tab/>
      </w:r>
      <w:r w:rsidRPr="00B204DE">
        <w:rPr>
          <w:rFonts w:ascii="Times New Roman" w:eastAsia="MS Mincho" w:hAnsi="Times New Roman" w:cs="Times New Roman"/>
          <w:sz w:val="24"/>
          <w:szCs w:val="24"/>
        </w:rPr>
        <w:tab/>
      </w:r>
      <w:r w:rsidRPr="00B204DE">
        <w:rPr>
          <w:rFonts w:ascii="Times New Roman" w:eastAsia="MS Mincho" w:hAnsi="Times New Roman" w:cs="Times New Roman"/>
          <w:sz w:val="24"/>
          <w:szCs w:val="24"/>
        </w:rPr>
        <w:tab/>
      </w:r>
      <w:r w:rsidRPr="00B204DE">
        <w:rPr>
          <w:rFonts w:ascii="Times New Roman" w:eastAsia="MS Mincho" w:hAnsi="Times New Roman" w:cs="Times New Roman"/>
          <w:sz w:val="24"/>
          <w:szCs w:val="24"/>
        </w:rPr>
        <w:tab/>
      </w:r>
      <w:r w:rsidRPr="00B204DE">
        <w:rPr>
          <w:rFonts w:ascii="Times New Roman" w:eastAsia="MS Mincho" w:hAnsi="Times New Roman" w:cs="Times New Roman"/>
          <w:sz w:val="24"/>
          <w:szCs w:val="24"/>
        </w:rPr>
        <w:tab/>
        <w:t>[ ]</w:t>
      </w:r>
    </w:p>
    <w:p w14:paraId="26AD4488" w14:textId="77777777" w:rsidR="00B204DE" w:rsidRPr="00B204DE" w:rsidRDefault="00B204DE" w:rsidP="00B204DE">
      <w:pPr>
        <w:pStyle w:val="PlainText"/>
        <w:rPr>
          <w:rFonts w:ascii="Times New Roman" w:eastAsia="MS Mincho" w:hAnsi="Times New Roman" w:cs="Times New Roman"/>
          <w:sz w:val="24"/>
          <w:szCs w:val="24"/>
        </w:rPr>
      </w:pPr>
      <w:r w:rsidRPr="00B204DE">
        <w:rPr>
          <w:rFonts w:ascii="Times New Roman" w:eastAsia="MS Mincho" w:hAnsi="Times New Roman" w:cs="Times New Roman"/>
          <w:sz w:val="24"/>
          <w:szCs w:val="24"/>
        </w:rPr>
        <w:t>Rochester, NY 14649</w:t>
      </w:r>
      <w:r w:rsidRPr="00B204DE">
        <w:rPr>
          <w:rFonts w:ascii="Times New Roman" w:eastAsia="MS Mincho" w:hAnsi="Times New Roman" w:cs="Times New Roman"/>
          <w:sz w:val="24"/>
          <w:szCs w:val="24"/>
        </w:rPr>
        <w:tab/>
      </w:r>
      <w:r w:rsidRPr="00B204DE">
        <w:rPr>
          <w:rFonts w:ascii="Times New Roman" w:eastAsia="MS Mincho" w:hAnsi="Times New Roman" w:cs="Times New Roman"/>
          <w:sz w:val="24"/>
          <w:szCs w:val="24"/>
        </w:rPr>
        <w:tab/>
      </w:r>
      <w:r w:rsidRPr="00B204DE">
        <w:rPr>
          <w:rFonts w:ascii="Times New Roman" w:eastAsia="MS Mincho" w:hAnsi="Times New Roman" w:cs="Times New Roman"/>
          <w:sz w:val="24"/>
          <w:szCs w:val="24"/>
        </w:rPr>
        <w:tab/>
      </w:r>
      <w:r w:rsidRPr="00B204DE">
        <w:rPr>
          <w:rFonts w:ascii="Times New Roman" w:eastAsia="MS Mincho" w:hAnsi="Times New Roman" w:cs="Times New Roman"/>
          <w:sz w:val="24"/>
          <w:szCs w:val="24"/>
        </w:rPr>
        <w:tab/>
      </w:r>
      <w:r w:rsidRPr="00B204DE">
        <w:rPr>
          <w:rFonts w:ascii="Times New Roman" w:eastAsia="MS Mincho" w:hAnsi="Times New Roman" w:cs="Times New Roman"/>
          <w:sz w:val="24"/>
          <w:szCs w:val="24"/>
        </w:rPr>
        <w:tab/>
      </w:r>
      <w:r w:rsidRPr="00B204DE">
        <w:rPr>
          <w:rFonts w:ascii="Times New Roman" w:eastAsia="MS Mincho" w:hAnsi="Times New Roman" w:cs="Times New Roman"/>
          <w:sz w:val="24"/>
          <w:szCs w:val="24"/>
        </w:rPr>
        <w:tab/>
        <w:t>[ ]</w:t>
      </w:r>
    </w:p>
    <w:p w14:paraId="602AE4FA" w14:textId="77777777" w:rsidR="00B204DE" w:rsidRPr="00B204DE" w:rsidRDefault="00B204DE" w:rsidP="00B204DE">
      <w:pPr>
        <w:pStyle w:val="PlainText"/>
        <w:rPr>
          <w:rFonts w:ascii="Times New Roman" w:eastAsia="MS Mincho" w:hAnsi="Times New Roman" w:cs="Times New Roman"/>
          <w:sz w:val="24"/>
          <w:szCs w:val="24"/>
        </w:rPr>
      </w:pPr>
      <w:r w:rsidRPr="00B204DE">
        <w:rPr>
          <w:rFonts w:ascii="Times New Roman" w:eastAsia="MS Mincho" w:hAnsi="Times New Roman" w:cs="Times New Roman"/>
          <w:sz w:val="24"/>
          <w:szCs w:val="24"/>
        </w:rPr>
        <w:t>Phone: 585-724-8028</w:t>
      </w:r>
      <w:r w:rsidRPr="00B204DE">
        <w:rPr>
          <w:rFonts w:ascii="Times New Roman" w:eastAsia="MS Mincho" w:hAnsi="Times New Roman" w:cs="Times New Roman"/>
          <w:sz w:val="24"/>
          <w:szCs w:val="24"/>
        </w:rPr>
        <w:tab/>
      </w:r>
      <w:r w:rsidRPr="00B204DE">
        <w:rPr>
          <w:rFonts w:ascii="Times New Roman" w:eastAsia="MS Mincho" w:hAnsi="Times New Roman" w:cs="Times New Roman"/>
          <w:sz w:val="24"/>
          <w:szCs w:val="24"/>
        </w:rPr>
        <w:tab/>
      </w:r>
      <w:r w:rsidRPr="00B204DE">
        <w:rPr>
          <w:rFonts w:ascii="Times New Roman" w:eastAsia="MS Mincho" w:hAnsi="Times New Roman" w:cs="Times New Roman"/>
          <w:sz w:val="24"/>
          <w:szCs w:val="24"/>
        </w:rPr>
        <w:tab/>
      </w:r>
      <w:r w:rsidRPr="00B204DE">
        <w:rPr>
          <w:rFonts w:ascii="Times New Roman" w:eastAsia="MS Mincho" w:hAnsi="Times New Roman" w:cs="Times New Roman"/>
          <w:sz w:val="24"/>
          <w:szCs w:val="24"/>
        </w:rPr>
        <w:tab/>
      </w:r>
      <w:r w:rsidRPr="00B204DE">
        <w:rPr>
          <w:rFonts w:ascii="Times New Roman" w:eastAsia="MS Mincho" w:hAnsi="Times New Roman" w:cs="Times New Roman"/>
          <w:sz w:val="24"/>
          <w:szCs w:val="24"/>
        </w:rPr>
        <w:tab/>
      </w:r>
      <w:r w:rsidRPr="00B204DE">
        <w:rPr>
          <w:rFonts w:ascii="Times New Roman" w:eastAsia="MS Mincho" w:hAnsi="Times New Roman" w:cs="Times New Roman"/>
          <w:sz w:val="24"/>
          <w:szCs w:val="24"/>
        </w:rPr>
        <w:tab/>
        <w:t>Attention:  [ ]</w:t>
      </w:r>
    </w:p>
    <w:p w14:paraId="65076808" w14:textId="417E3D51" w:rsidR="00071366" w:rsidRDefault="00B204DE" w:rsidP="00B204DE">
      <w:pPr>
        <w:pStyle w:val="PlainText"/>
        <w:rPr>
          <w:rFonts w:ascii="Times New Roman" w:eastAsia="MS Mincho" w:hAnsi="Times New Roman" w:cs="Times New Roman"/>
          <w:sz w:val="24"/>
          <w:szCs w:val="24"/>
        </w:rPr>
      </w:pPr>
      <w:r w:rsidRPr="00B204DE">
        <w:rPr>
          <w:rFonts w:ascii="Times New Roman" w:eastAsia="MS Mincho" w:hAnsi="Times New Roman" w:cs="Times New Roman"/>
          <w:sz w:val="24"/>
          <w:szCs w:val="24"/>
        </w:rPr>
        <w:t>Fax: 585-771-2820</w:t>
      </w:r>
      <w:r w:rsidRPr="00B204DE">
        <w:rPr>
          <w:rFonts w:ascii="Times New Roman" w:eastAsia="MS Mincho" w:hAnsi="Times New Roman" w:cs="Times New Roman"/>
          <w:sz w:val="24"/>
          <w:szCs w:val="24"/>
        </w:rPr>
        <w:tab/>
      </w:r>
      <w:r w:rsidRPr="00B204DE">
        <w:rPr>
          <w:rFonts w:ascii="Times New Roman" w:eastAsia="MS Mincho" w:hAnsi="Times New Roman" w:cs="Times New Roman"/>
          <w:sz w:val="24"/>
          <w:szCs w:val="24"/>
        </w:rPr>
        <w:tab/>
      </w:r>
      <w:r w:rsidRPr="00B204DE">
        <w:rPr>
          <w:rFonts w:ascii="Times New Roman" w:eastAsia="MS Mincho" w:hAnsi="Times New Roman" w:cs="Times New Roman"/>
          <w:sz w:val="24"/>
          <w:szCs w:val="24"/>
        </w:rPr>
        <w:tab/>
      </w:r>
      <w:r w:rsidRPr="00B204DE">
        <w:rPr>
          <w:rFonts w:ascii="Times New Roman" w:eastAsia="MS Mincho" w:hAnsi="Times New Roman" w:cs="Times New Roman"/>
          <w:sz w:val="24"/>
          <w:szCs w:val="24"/>
        </w:rPr>
        <w:tab/>
      </w:r>
      <w:r w:rsidRPr="00B204DE">
        <w:rPr>
          <w:rFonts w:ascii="Times New Roman" w:eastAsia="MS Mincho" w:hAnsi="Times New Roman" w:cs="Times New Roman"/>
          <w:sz w:val="24"/>
          <w:szCs w:val="24"/>
        </w:rPr>
        <w:tab/>
      </w:r>
      <w:r w:rsidRPr="00B204DE">
        <w:rPr>
          <w:rFonts w:ascii="Times New Roman" w:eastAsia="MS Mincho" w:hAnsi="Times New Roman" w:cs="Times New Roman"/>
          <w:sz w:val="24"/>
          <w:szCs w:val="24"/>
        </w:rPr>
        <w:tab/>
        <w:t>Email: [ ]</w:t>
      </w:r>
    </w:p>
    <w:bookmarkEnd w:id="107"/>
    <w:p w14:paraId="2303340E" w14:textId="77777777" w:rsidR="00B204DE" w:rsidRPr="009939DC" w:rsidRDefault="00B204DE" w:rsidP="00B204DE">
      <w:pPr>
        <w:pStyle w:val="PlainText"/>
        <w:rPr>
          <w:rFonts w:ascii="Times New Roman" w:eastAsia="MS Mincho" w:hAnsi="Times New Roman" w:cs="Times New Roman"/>
          <w:sz w:val="24"/>
          <w:szCs w:val="24"/>
        </w:rPr>
      </w:pPr>
    </w:p>
    <w:p w14:paraId="682ED5F1" w14:textId="4FA6F229" w:rsidR="00071366" w:rsidRPr="009939DC" w:rsidRDefault="00071366" w:rsidP="00933F29">
      <w:pPr>
        <w:pStyle w:val="PlainText"/>
        <w:rPr>
          <w:rFonts w:ascii="Times New Roman" w:eastAsia="MS Mincho" w:hAnsi="Times New Roman" w:cs="Times New Roman"/>
          <w:sz w:val="24"/>
          <w:szCs w:val="24"/>
        </w:rPr>
      </w:pPr>
      <w:r w:rsidRPr="009939DC">
        <w:rPr>
          <w:rFonts w:ascii="Times New Roman" w:eastAsia="MS Mincho" w:hAnsi="Times New Roman" w:cs="Times New Roman"/>
          <w:sz w:val="24"/>
          <w:szCs w:val="24"/>
        </w:rPr>
        <w:t>All communications to</w:t>
      </w:r>
      <w:r w:rsidRPr="009939DC">
        <w:rPr>
          <w:rFonts w:ascii="Times New Roman" w:eastAsia="MS Mincho" w:hAnsi="Times New Roman" w:cs="Times New Roman"/>
          <w:b/>
          <w:sz w:val="24"/>
          <w:szCs w:val="24"/>
        </w:rPr>
        <w:t xml:space="preserve"> </w:t>
      </w:r>
      <w:r w:rsidR="00A163AA" w:rsidRPr="00457EDE">
        <w:rPr>
          <w:rFonts w:ascii="Times New Roman" w:hAnsi="Times New Roman"/>
          <w:sz w:val="24"/>
          <w:highlight w:val="yellow"/>
        </w:rPr>
        <w:t>_ _ _ _ _ _ _</w:t>
      </w:r>
      <w:r w:rsidR="00247818" w:rsidRPr="009939DC">
        <w:rPr>
          <w:rStyle w:val="FootnoteReference"/>
          <w:sz w:val="24"/>
          <w:szCs w:val="24"/>
          <w:highlight w:val="yellow"/>
        </w:rPr>
        <w:footnoteReference w:id="26"/>
      </w:r>
      <w:r w:rsidR="00A163AA" w:rsidRPr="00457EDE">
        <w:rPr>
          <w:rFonts w:ascii="Times New Roman" w:hAnsi="Times New Roman"/>
          <w:sz w:val="24"/>
        </w:rPr>
        <w:t xml:space="preserve"> </w:t>
      </w:r>
      <w:r w:rsidRPr="009939DC">
        <w:rPr>
          <w:rFonts w:ascii="Times New Roman" w:eastAsia="MS Mincho" w:hAnsi="Times New Roman" w:cs="Times New Roman"/>
          <w:sz w:val="24"/>
          <w:szCs w:val="24"/>
        </w:rPr>
        <w:t>shall be directed to:</w:t>
      </w:r>
    </w:p>
    <w:p w14:paraId="67D272FD" w14:textId="77777777" w:rsidR="00071366" w:rsidRPr="009939DC" w:rsidRDefault="00071366" w:rsidP="00933F29">
      <w:pPr>
        <w:pStyle w:val="PlainText"/>
        <w:rPr>
          <w:rFonts w:ascii="Times New Roman" w:eastAsia="MS Mincho" w:hAnsi="Times New Roman" w:cs="Times New Roman"/>
          <w:sz w:val="24"/>
          <w:szCs w:val="24"/>
        </w:rPr>
      </w:pPr>
    </w:p>
    <w:p w14:paraId="0F923818" w14:textId="77777777" w:rsidR="00071366" w:rsidRPr="009939DC" w:rsidRDefault="00071366" w:rsidP="00933F29">
      <w:pPr>
        <w:pStyle w:val="PlainText"/>
        <w:rPr>
          <w:rFonts w:ascii="Times New Roman" w:eastAsia="MS Mincho" w:hAnsi="Times New Roman" w:cs="Times New Roman"/>
          <w:sz w:val="24"/>
          <w:szCs w:val="24"/>
        </w:rPr>
      </w:pPr>
    </w:p>
    <w:p w14:paraId="777E9E92" w14:textId="77777777" w:rsidR="00071366" w:rsidRPr="009939DC" w:rsidRDefault="00071366" w:rsidP="001523EA">
      <w:pPr>
        <w:pStyle w:val="PlainText"/>
        <w:ind w:left="720"/>
        <w:rPr>
          <w:rFonts w:ascii="Times New Roman" w:eastAsia="MS Mincho" w:hAnsi="Times New Roman" w:cs="Times New Roman"/>
          <w:sz w:val="24"/>
          <w:szCs w:val="24"/>
        </w:rPr>
      </w:pPr>
      <w:r w:rsidRPr="009939DC">
        <w:rPr>
          <w:rFonts w:ascii="Times New Roman" w:eastAsia="MS Mincho" w:hAnsi="Times New Roman" w:cs="Times New Roman"/>
          <w:sz w:val="24"/>
          <w:szCs w:val="24"/>
        </w:rPr>
        <w:t>Supplier Name</w:t>
      </w:r>
      <w:r w:rsidRPr="009939DC">
        <w:rPr>
          <w:rFonts w:ascii="Times New Roman" w:eastAsia="MS Mincho" w:hAnsi="Times New Roman" w:cs="Times New Roman"/>
          <w:sz w:val="24"/>
          <w:szCs w:val="24"/>
        </w:rPr>
        <w:tab/>
        <w:t>____________________________</w:t>
      </w:r>
    </w:p>
    <w:p w14:paraId="4F964D89" w14:textId="77777777" w:rsidR="00071366" w:rsidRPr="009939DC" w:rsidRDefault="00071366" w:rsidP="001523EA">
      <w:pPr>
        <w:pStyle w:val="PlainText"/>
        <w:ind w:left="720"/>
        <w:rPr>
          <w:rFonts w:ascii="Times New Roman" w:eastAsia="MS Mincho" w:hAnsi="Times New Roman" w:cs="Times New Roman"/>
          <w:sz w:val="24"/>
          <w:szCs w:val="24"/>
        </w:rPr>
      </w:pPr>
      <w:r w:rsidRPr="009939DC">
        <w:rPr>
          <w:rFonts w:ascii="Times New Roman" w:eastAsia="MS Mincho" w:hAnsi="Times New Roman" w:cs="Times New Roman"/>
          <w:sz w:val="24"/>
          <w:szCs w:val="24"/>
        </w:rPr>
        <w:t>Contact Name</w:t>
      </w:r>
      <w:r w:rsidRPr="009939DC">
        <w:rPr>
          <w:rFonts w:ascii="Times New Roman" w:eastAsia="MS Mincho" w:hAnsi="Times New Roman" w:cs="Times New Roman"/>
          <w:sz w:val="24"/>
          <w:szCs w:val="24"/>
        </w:rPr>
        <w:tab/>
      </w:r>
      <w:r w:rsidRPr="009939DC">
        <w:rPr>
          <w:rFonts w:ascii="Times New Roman" w:eastAsia="MS Mincho" w:hAnsi="Times New Roman" w:cs="Times New Roman"/>
          <w:sz w:val="24"/>
          <w:szCs w:val="24"/>
        </w:rPr>
        <w:tab/>
        <w:t>____________________________</w:t>
      </w:r>
    </w:p>
    <w:p w14:paraId="54295C68" w14:textId="77777777" w:rsidR="00071366" w:rsidRPr="009939DC" w:rsidRDefault="00071366" w:rsidP="001523EA">
      <w:pPr>
        <w:pStyle w:val="PlainText"/>
        <w:ind w:left="720"/>
        <w:rPr>
          <w:rFonts w:ascii="Times New Roman" w:eastAsia="MS Mincho" w:hAnsi="Times New Roman" w:cs="Times New Roman"/>
          <w:sz w:val="24"/>
          <w:szCs w:val="24"/>
        </w:rPr>
      </w:pPr>
      <w:r w:rsidRPr="009939DC">
        <w:rPr>
          <w:rFonts w:ascii="Times New Roman" w:eastAsia="MS Mincho" w:hAnsi="Times New Roman" w:cs="Times New Roman"/>
          <w:sz w:val="24"/>
          <w:szCs w:val="24"/>
        </w:rPr>
        <w:t>Title</w:t>
      </w:r>
      <w:r w:rsidRPr="009939DC">
        <w:rPr>
          <w:rFonts w:ascii="Times New Roman" w:eastAsia="MS Mincho" w:hAnsi="Times New Roman" w:cs="Times New Roman"/>
          <w:sz w:val="24"/>
          <w:szCs w:val="24"/>
        </w:rPr>
        <w:tab/>
      </w:r>
      <w:r w:rsidRPr="009939DC">
        <w:rPr>
          <w:rFonts w:ascii="Times New Roman" w:eastAsia="MS Mincho" w:hAnsi="Times New Roman" w:cs="Times New Roman"/>
          <w:sz w:val="24"/>
          <w:szCs w:val="24"/>
        </w:rPr>
        <w:tab/>
      </w:r>
      <w:r w:rsidRPr="009939DC">
        <w:rPr>
          <w:rFonts w:ascii="Times New Roman" w:eastAsia="MS Mincho" w:hAnsi="Times New Roman" w:cs="Times New Roman"/>
          <w:sz w:val="24"/>
          <w:szCs w:val="24"/>
        </w:rPr>
        <w:tab/>
        <w:t>____________________________</w:t>
      </w:r>
    </w:p>
    <w:p w14:paraId="51CAE13D" w14:textId="77777777" w:rsidR="00071366" w:rsidRPr="009939DC" w:rsidRDefault="00071366" w:rsidP="001523EA">
      <w:pPr>
        <w:pStyle w:val="PlainText"/>
        <w:ind w:left="720"/>
        <w:rPr>
          <w:rFonts w:ascii="Times New Roman" w:eastAsia="MS Mincho" w:hAnsi="Times New Roman" w:cs="Times New Roman"/>
          <w:sz w:val="24"/>
          <w:szCs w:val="24"/>
        </w:rPr>
      </w:pPr>
      <w:r w:rsidRPr="009939DC">
        <w:rPr>
          <w:rFonts w:ascii="Times New Roman" w:eastAsia="MS Mincho" w:hAnsi="Times New Roman" w:cs="Times New Roman"/>
          <w:sz w:val="24"/>
          <w:szCs w:val="24"/>
        </w:rPr>
        <w:t>Email Address</w:t>
      </w:r>
      <w:r w:rsidRPr="009939DC">
        <w:rPr>
          <w:rFonts w:ascii="Times New Roman" w:eastAsia="MS Mincho" w:hAnsi="Times New Roman" w:cs="Times New Roman"/>
          <w:sz w:val="24"/>
          <w:szCs w:val="24"/>
        </w:rPr>
        <w:tab/>
      </w:r>
      <w:r w:rsidRPr="009939DC">
        <w:rPr>
          <w:rFonts w:ascii="Times New Roman" w:eastAsia="MS Mincho" w:hAnsi="Times New Roman" w:cs="Times New Roman"/>
          <w:sz w:val="24"/>
          <w:szCs w:val="24"/>
        </w:rPr>
        <w:tab/>
        <w:t>____________________________</w:t>
      </w:r>
    </w:p>
    <w:p w14:paraId="6F2FCABB" w14:textId="77777777" w:rsidR="00071366" w:rsidRPr="009939DC" w:rsidRDefault="00071366" w:rsidP="001523EA">
      <w:pPr>
        <w:pStyle w:val="PlainText"/>
        <w:ind w:left="720"/>
        <w:rPr>
          <w:rFonts w:ascii="Times New Roman" w:eastAsia="MS Mincho" w:hAnsi="Times New Roman" w:cs="Times New Roman"/>
          <w:sz w:val="24"/>
          <w:szCs w:val="24"/>
        </w:rPr>
      </w:pPr>
      <w:r w:rsidRPr="009939DC">
        <w:rPr>
          <w:rFonts w:ascii="Times New Roman" w:eastAsia="MS Mincho" w:hAnsi="Times New Roman" w:cs="Times New Roman"/>
          <w:sz w:val="24"/>
          <w:szCs w:val="24"/>
        </w:rPr>
        <w:t>Street Address</w:t>
      </w:r>
      <w:r w:rsidRPr="009939DC">
        <w:rPr>
          <w:rFonts w:ascii="Times New Roman" w:eastAsia="MS Mincho" w:hAnsi="Times New Roman" w:cs="Times New Roman"/>
          <w:sz w:val="24"/>
          <w:szCs w:val="24"/>
        </w:rPr>
        <w:tab/>
      </w:r>
      <w:r w:rsidRPr="009939DC">
        <w:rPr>
          <w:rFonts w:ascii="Times New Roman" w:eastAsia="MS Mincho" w:hAnsi="Times New Roman" w:cs="Times New Roman"/>
          <w:sz w:val="24"/>
          <w:szCs w:val="24"/>
        </w:rPr>
        <w:tab/>
        <w:t>____________________________</w:t>
      </w:r>
    </w:p>
    <w:p w14:paraId="17816584" w14:textId="77777777" w:rsidR="00071366" w:rsidRPr="009939DC" w:rsidRDefault="00071366" w:rsidP="001523EA">
      <w:pPr>
        <w:pStyle w:val="PlainText"/>
        <w:ind w:left="720"/>
        <w:rPr>
          <w:rFonts w:ascii="Times New Roman" w:eastAsia="MS Mincho" w:hAnsi="Times New Roman" w:cs="Times New Roman"/>
          <w:sz w:val="24"/>
          <w:szCs w:val="24"/>
        </w:rPr>
      </w:pPr>
      <w:r w:rsidRPr="009939DC">
        <w:rPr>
          <w:rFonts w:ascii="Times New Roman" w:eastAsia="MS Mincho" w:hAnsi="Times New Roman" w:cs="Times New Roman"/>
          <w:sz w:val="24"/>
          <w:szCs w:val="24"/>
        </w:rPr>
        <w:t>City, St, Zip</w:t>
      </w:r>
      <w:r w:rsidRPr="009939DC">
        <w:rPr>
          <w:rFonts w:ascii="Times New Roman" w:eastAsia="MS Mincho" w:hAnsi="Times New Roman" w:cs="Times New Roman"/>
          <w:sz w:val="24"/>
          <w:szCs w:val="24"/>
        </w:rPr>
        <w:tab/>
      </w:r>
      <w:r w:rsidRPr="009939DC">
        <w:rPr>
          <w:rFonts w:ascii="Times New Roman" w:eastAsia="MS Mincho" w:hAnsi="Times New Roman" w:cs="Times New Roman"/>
          <w:sz w:val="24"/>
          <w:szCs w:val="24"/>
        </w:rPr>
        <w:tab/>
        <w:t>____________________________</w:t>
      </w:r>
    </w:p>
    <w:p w14:paraId="5A203CE9" w14:textId="77777777" w:rsidR="00071366" w:rsidRPr="009939DC" w:rsidRDefault="00071366" w:rsidP="001523EA">
      <w:pPr>
        <w:pStyle w:val="PlainText"/>
        <w:ind w:left="720"/>
        <w:rPr>
          <w:rFonts w:ascii="Times New Roman" w:eastAsia="MS Mincho" w:hAnsi="Times New Roman" w:cs="Times New Roman"/>
          <w:sz w:val="24"/>
          <w:szCs w:val="24"/>
        </w:rPr>
      </w:pPr>
      <w:r w:rsidRPr="009939DC">
        <w:rPr>
          <w:rFonts w:ascii="Times New Roman" w:eastAsia="MS Mincho" w:hAnsi="Times New Roman" w:cs="Times New Roman"/>
          <w:sz w:val="24"/>
          <w:szCs w:val="24"/>
        </w:rPr>
        <w:t>Phone</w:t>
      </w:r>
      <w:r w:rsidRPr="009939DC">
        <w:rPr>
          <w:rFonts w:ascii="Times New Roman" w:eastAsia="MS Mincho" w:hAnsi="Times New Roman" w:cs="Times New Roman"/>
          <w:sz w:val="24"/>
          <w:szCs w:val="24"/>
        </w:rPr>
        <w:tab/>
      </w:r>
      <w:r w:rsidRPr="009939DC">
        <w:rPr>
          <w:rFonts w:ascii="Times New Roman" w:eastAsia="MS Mincho" w:hAnsi="Times New Roman" w:cs="Times New Roman"/>
          <w:sz w:val="24"/>
          <w:szCs w:val="24"/>
        </w:rPr>
        <w:tab/>
      </w:r>
      <w:r w:rsidRPr="009939DC">
        <w:rPr>
          <w:rFonts w:ascii="Times New Roman" w:eastAsia="MS Mincho" w:hAnsi="Times New Roman" w:cs="Times New Roman"/>
          <w:sz w:val="24"/>
          <w:szCs w:val="24"/>
        </w:rPr>
        <w:tab/>
        <w:t>____________________________</w:t>
      </w:r>
    </w:p>
    <w:p w14:paraId="21CDAD2F" w14:textId="77777777" w:rsidR="00071366" w:rsidRPr="009939DC" w:rsidRDefault="00071366" w:rsidP="001523EA">
      <w:pPr>
        <w:pStyle w:val="PlainText"/>
        <w:ind w:left="720"/>
        <w:rPr>
          <w:rFonts w:ascii="Times New Roman" w:eastAsia="MS Mincho" w:hAnsi="Times New Roman" w:cs="Times New Roman"/>
          <w:sz w:val="24"/>
          <w:szCs w:val="24"/>
        </w:rPr>
      </w:pPr>
      <w:r w:rsidRPr="009939DC">
        <w:rPr>
          <w:rFonts w:ascii="Times New Roman" w:eastAsia="MS Mincho" w:hAnsi="Times New Roman" w:cs="Times New Roman"/>
          <w:sz w:val="24"/>
          <w:szCs w:val="24"/>
        </w:rPr>
        <w:t>Fax</w:t>
      </w:r>
      <w:r w:rsidRPr="009939DC">
        <w:rPr>
          <w:rFonts w:ascii="Times New Roman" w:eastAsia="MS Mincho" w:hAnsi="Times New Roman" w:cs="Times New Roman"/>
          <w:sz w:val="24"/>
          <w:szCs w:val="24"/>
        </w:rPr>
        <w:tab/>
      </w:r>
      <w:r w:rsidRPr="009939DC">
        <w:rPr>
          <w:rFonts w:ascii="Times New Roman" w:eastAsia="MS Mincho" w:hAnsi="Times New Roman" w:cs="Times New Roman"/>
          <w:sz w:val="24"/>
          <w:szCs w:val="24"/>
        </w:rPr>
        <w:tab/>
      </w:r>
      <w:r w:rsidRPr="009939DC">
        <w:rPr>
          <w:rFonts w:ascii="Times New Roman" w:eastAsia="MS Mincho" w:hAnsi="Times New Roman" w:cs="Times New Roman"/>
          <w:sz w:val="24"/>
          <w:szCs w:val="24"/>
        </w:rPr>
        <w:tab/>
        <w:t>____________________________</w:t>
      </w:r>
    </w:p>
    <w:p w14:paraId="6A79A52F" w14:textId="77777777" w:rsidR="00071366" w:rsidRPr="009939DC" w:rsidRDefault="00071366" w:rsidP="00933F29">
      <w:pPr>
        <w:jc w:val="center"/>
        <w:rPr>
          <w:b/>
        </w:rPr>
      </w:pPr>
    </w:p>
    <w:p w14:paraId="57C2F65B" w14:textId="77777777" w:rsidR="00071366" w:rsidRPr="009939DC" w:rsidRDefault="00071366" w:rsidP="00933F29">
      <w:pPr>
        <w:pStyle w:val="PlainText"/>
        <w:jc w:val="center"/>
        <w:rPr>
          <w:rFonts w:ascii="Times New Roman" w:eastAsia="MS Mincho" w:hAnsi="Times New Roman" w:cs="Times New Roman"/>
          <w:b/>
          <w:bCs/>
          <w:sz w:val="24"/>
          <w:szCs w:val="24"/>
        </w:rPr>
      </w:pPr>
    </w:p>
    <w:p w14:paraId="6D71EBAE" w14:textId="77777777" w:rsidR="00071366" w:rsidRPr="009939DC" w:rsidRDefault="00071366" w:rsidP="00933F29">
      <w:pPr>
        <w:pStyle w:val="PlainText"/>
        <w:rPr>
          <w:rFonts w:ascii="Times New Roman" w:eastAsia="MS Mincho" w:hAnsi="Times New Roman" w:cs="Times New Roman"/>
          <w:sz w:val="24"/>
          <w:szCs w:val="24"/>
        </w:rPr>
      </w:pPr>
    </w:p>
    <w:p w14:paraId="466B5E42" w14:textId="77777777" w:rsidR="00071366" w:rsidRPr="009939DC" w:rsidRDefault="00071366" w:rsidP="00933F29">
      <w:pPr>
        <w:pStyle w:val="PlainText"/>
        <w:rPr>
          <w:rFonts w:ascii="Times New Roman" w:eastAsia="MS Mincho" w:hAnsi="Times New Roman" w:cs="Times New Roman"/>
          <w:sz w:val="24"/>
          <w:szCs w:val="24"/>
        </w:rPr>
      </w:pPr>
    </w:p>
    <w:p w14:paraId="200BE11F" w14:textId="77777777" w:rsidR="00071366" w:rsidRPr="009939DC" w:rsidRDefault="00071366" w:rsidP="00933F29">
      <w:pPr>
        <w:pStyle w:val="PlainText"/>
        <w:rPr>
          <w:rFonts w:ascii="Times New Roman" w:eastAsia="MS Mincho" w:hAnsi="Times New Roman" w:cs="Times New Roman"/>
          <w:sz w:val="24"/>
          <w:szCs w:val="24"/>
        </w:rPr>
      </w:pPr>
    </w:p>
    <w:p w14:paraId="02C81F42" w14:textId="77777777" w:rsidR="00071366" w:rsidRPr="009939DC" w:rsidRDefault="00071366" w:rsidP="00933F29">
      <w:pPr>
        <w:pStyle w:val="PlainText"/>
        <w:jc w:val="center"/>
        <w:rPr>
          <w:rFonts w:ascii="Times New Roman" w:hAnsi="Times New Roman" w:cs="Times New Roman"/>
          <w:b/>
          <w:sz w:val="24"/>
          <w:szCs w:val="24"/>
          <w:u w:val="single"/>
        </w:rPr>
      </w:pPr>
      <w:r w:rsidRPr="009939DC">
        <w:rPr>
          <w:rFonts w:ascii="Times New Roman" w:eastAsia="MS Mincho" w:hAnsi="Times New Roman" w:cs="Times New Roman"/>
          <w:sz w:val="24"/>
          <w:szCs w:val="24"/>
        </w:rPr>
        <w:br w:type="page"/>
      </w:r>
      <w:r w:rsidRPr="009939DC">
        <w:rPr>
          <w:rFonts w:ascii="Times New Roman" w:hAnsi="Times New Roman" w:cs="Times New Roman"/>
          <w:b/>
          <w:sz w:val="24"/>
          <w:szCs w:val="24"/>
          <w:u w:val="single"/>
        </w:rPr>
        <w:t>SCHEDULE G</w:t>
      </w:r>
    </w:p>
    <w:p w14:paraId="5263D4E8" w14:textId="77777777" w:rsidR="00071366" w:rsidRPr="009939DC" w:rsidRDefault="00071366" w:rsidP="00933F29"/>
    <w:p w14:paraId="5AEBAF62" w14:textId="3D0CBA70" w:rsidR="00071366" w:rsidRPr="009939DC" w:rsidRDefault="00071366" w:rsidP="00933F29">
      <w:pPr>
        <w:tabs>
          <w:tab w:val="center" w:pos="4680"/>
        </w:tabs>
        <w:jc w:val="center"/>
        <w:rPr>
          <w:b/>
        </w:rPr>
      </w:pPr>
      <w:r w:rsidRPr="009939DC">
        <w:rPr>
          <w:b/>
        </w:rPr>
        <w:t>Insurance Requirements</w:t>
      </w:r>
      <w:r w:rsidR="00E3684E" w:rsidRPr="00270D90">
        <w:rPr>
          <w:rStyle w:val="FootnoteReference"/>
          <w:rFonts w:asciiTheme="minorHAnsi" w:hAnsiTheme="minorHAnsi"/>
        </w:rPr>
        <w:footnoteReference w:id="27"/>
      </w:r>
    </w:p>
    <w:p w14:paraId="1EB4310C" w14:textId="77777777" w:rsidR="00071366" w:rsidRPr="009939DC" w:rsidRDefault="00071366" w:rsidP="00933F29">
      <w:pPr>
        <w:tabs>
          <w:tab w:val="center" w:pos="4680"/>
        </w:tabs>
      </w:pPr>
      <w:r w:rsidRPr="009939DC">
        <w:tab/>
      </w:r>
    </w:p>
    <w:p w14:paraId="01CA692A" w14:textId="65819FCB" w:rsidR="00071366" w:rsidRPr="009939DC" w:rsidRDefault="00071366" w:rsidP="00933F29">
      <w:pPr>
        <w:jc w:val="both"/>
      </w:pPr>
      <w:r w:rsidRPr="009939DC">
        <w:t xml:space="preserve">Before commencing Services, the Supplier shall procure and maintain at its own expense for a period of </w:t>
      </w:r>
      <w:r w:rsidR="009B2D33">
        <w:t>[</w:t>
      </w:r>
      <w:r w:rsidRPr="009939DC">
        <w:t>two</w:t>
      </w:r>
      <w:r w:rsidR="009B2D33">
        <w:t>]</w:t>
      </w:r>
      <w:r w:rsidR="009B2D33">
        <w:rPr>
          <w:rStyle w:val="FootnoteReference"/>
        </w:rPr>
        <w:footnoteReference w:id="28"/>
      </w:r>
      <w:r w:rsidRPr="009939DC">
        <w:t xml:space="preserve"> years beyond completion of the Services, the insurance types, limits, terms, and conditions listed in Section 1 below.  The amounts as specified are minimums only</w:t>
      </w:r>
      <w:r w:rsidR="003A6094" w:rsidRPr="009939DC">
        <w:t xml:space="preserve"> and in no way limit the indemnification obligations of the Supplier</w:t>
      </w:r>
      <w:r w:rsidRPr="009939DC">
        <w:t xml:space="preserve">.  The actual amounts above the minimums shall be determined by the Supplier.  In addition, for any Services that are authorized to be subcontracted, the </w:t>
      </w:r>
      <w:r w:rsidR="003A6094" w:rsidRPr="009939DC">
        <w:t xml:space="preserve">Supplier </w:t>
      </w:r>
      <w:r w:rsidRPr="009939DC">
        <w:t xml:space="preserve">shall require each subcontractor to procure and maintain all insurance as outlined </w:t>
      </w:r>
      <w:r w:rsidR="001F1B75" w:rsidRPr="009939DC">
        <w:t>below</w:t>
      </w:r>
      <w:r w:rsidRPr="009939DC">
        <w:t>.</w:t>
      </w:r>
    </w:p>
    <w:p w14:paraId="4D310E87" w14:textId="77777777" w:rsidR="00071366" w:rsidRPr="009939DC" w:rsidRDefault="00071366" w:rsidP="00933F29"/>
    <w:p w14:paraId="6E073991" w14:textId="69BBA5AC" w:rsidR="00071366" w:rsidRPr="009939DC" w:rsidRDefault="00071366" w:rsidP="00933F29">
      <w:pPr>
        <w:jc w:val="both"/>
      </w:pPr>
      <w:r w:rsidRPr="009939DC">
        <w:rPr>
          <w:b/>
        </w:rPr>
        <w:t xml:space="preserve">IF YOU DO NOT HAVE A CURRENT CERTIFICATE ON FILE WITH </w:t>
      </w:r>
      <w:r w:rsidR="003A6094" w:rsidRPr="009939DC">
        <w:rPr>
          <w:b/>
        </w:rPr>
        <w:t>CUSTOMER</w:t>
      </w:r>
      <w:r w:rsidR="003A6094" w:rsidRPr="009939DC">
        <w:t xml:space="preserve"> </w:t>
      </w:r>
      <w:r w:rsidRPr="009939DC">
        <w:t xml:space="preserve">prior to commencement of Services, Certificates of Insurance evidencing </w:t>
      </w:r>
      <w:r w:rsidR="001F1B75" w:rsidRPr="009939DC">
        <w:t xml:space="preserve">Supplier's </w:t>
      </w:r>
      <w:r w:rsidRPr="009939DC">
        <w:t xml:space="preserve">and/or subcontractor's possession of insurance as outlined in Section 1 shall be filed with </w:t>
      </w:r>
      <w:r w:rsidR="003A6094" w:rsidRPr="009939DC">
        <w:t>Customer</w:t>
      </w:r>
      <w:r w:rsidR="00CE1A9E">
        <w:t xml:space="preserve"> and the Companies</w:t>
      </w:r>
      <w:r w:rsidR="003A6094" w:rsidRPr="009939DC">
        <w:t xml:space="preserve"> </w:t>
      </w:r>
      <w:r w:rsidRPr="009939DC">
        <w:t xml:space="preserve">for its review.  </w:t>
      </w:r>
    </w:p>
    <w:p w14:paraId="26386F6E" w14:textId="77777777" w:rsidR="00071366" w:rsidRPr="009939DC" w:rsidRDefault="00071366" w:rsidP="00933F29"/>
    <w:p w14:paraId="5E179D42" w14:textId="77777777" w:rsidR="00071366" w:rsidRPr="009939DC" w:rsidRDefault="00071366" w:rsidP="00933F29">
      <w:pPr>
        <w:jc w:val="both"/>
      </w:pPr>
      <w:r w:rsidRPr="009939DC">
        <w:t>Certificates of Insurance should be mailed to the Procurement Department at the following address:</w:t>
      </w:r>
    </w:p>
    <w:p w14:paraId="499EBBAB" w14:textId="05A38B79" w:rsidR="00071366" w:rsidRPr="009939DC" w:rsidRDefault="00071366" w:rsidP="0017107F">
      <w:pPr>
        <w:jc w:val="both"/>
        <w:rPr>
          <w:b/>
        </w:rPr>
      </w:pPr>
      <w:r w:rsidRPr="009939DC">
        <w:t xml:space="preserve">         </w:t>
      </w:r>
      <w:r w:rsidRPr="009939DC">
        <w:tab/>
      </w:r>
      <w:r w:rsidRPr="009939DC">
        <w:tab/>
      </w:r>
      <w:r w:rsidRPr="009939DC">
        <w:rPr>
          <w:b/>
        </w:rPr>
        <w:t>Procurement Department/</w:t>
      </w:r>
      <w:r w:rsidR="000E74C7" w:rsidRPr="009939DC">
        <w:rPr>
          <w:b/>
        </w:rPr>
        <w:t xml:space="preserve"> </w:t>
      </w:r>
      <w:r w:rsidRPr="009939DC">
        <w:rPr>
          <w:b/>
        </w:rPr>
        <w:t>Insurance Cert.</w:t>
      </w:r>
    </w:p>
    <w:p w14:paraId="69927060" w14:textId="77777777" w:rsidR="00071366" w:rsidRPr="009939DC" w:rsidRDefault="00071366" w:rsidP="00933F29">
      <w:pPr>
        <w:ind w:firstLine="1440"/>
        <w:jc w:val="both"/>
        <w:rPr>
          <w:b/>
        </w:rPr>
      </w:pPr>
      <w:r w:rsidRPr="009939DC">
        <w:rPr>
          <w:b/>
        </w:rPr>
        <w:t>89 East Avenue</w:t>
      </w:r>
    </w:p>
    <w:p w14:paraId="31EE0A3D" w14:textId="77777777" w:rsidR="00071366" w:rsidRPr="009939DC" w:rsidRDefault="00071366" w:rsidP="00933F29">
      <w:pPr>
        <w:ind w:firstLine="1440"/>
        <w:jc w:val="both"/>
        <w:rPr>
          <w:b/>
        </w:rPr>
      </w:pPr>
      <w:r w:rsidRPr="009939DC">
        <w:rPr>
          <w:b/>
        </w:rPr>
        <w:t>Rochester, NY  14649-0001</w:t>
      </w:r>
    </w:p>
    <w:p w14:paraId="140B8733" w14:textId="77777777" w:rsidR="00071366" w:rsidRPr="009939DC" w:rsidRDefault="00071366" w:rsidP="00933F29">
      <w:pPr>
        <w:rPr>
          <w:b/>
        </w:rPr>
      </w:pPr>
    </w:p>
    <w:p w14:paraId="194E7C7B" w14:textId="6D4B483A" w:rsidR="00071366" w:rsidRPr="00424ADA" w:rsidRDefault="003A6094" w:rsidP="00CE1A9E">
      <w:pPr>
        <w:pStyle w:val="ListParagraph"/>
        <w:numPr>
          <w:ilvl w:val="0"/>
          <w:numId w:val="64"/>
        </w:numPr>
        <w:tabs>
          <w:tab w:val="left" w:pos="-1440"/>
        </w:tabs>
      </w:pPr>
      <w:r w:rsidRPr="009939DC">
        <w:rPr>
          <w:rFonts w:ascii="Times New Roman" w:hAnsi="Times New Roman"/>
          <w:sz w:val="24"/>
          <w:szCs w:val="24"/>
        </w:rPr>
        <w:t>General</w:t>
      </w:r>
      <w:r w:rsidRPr="00CE1A9E">
        <w:rPr>
          <w:rFonts w:ascii="Times New Roman" w:hAnsi="Times New Roman"/>
          <w:sz w:val="24"/>
        </w:rPr>
        <w:t xml:space="preserve"> Insurance </w:t>
      </w:r>
      <w:r w:rsidRPr="009939DC">
        <w:rPr>
          <w:rFonts w:ascii="Times New Roman" w:hAnsi="Times New Roman"/>
          <w:sz w:val="24"/>
          <w:szCs w:val="24"/>
        </w:rPr>
        <w:t>Requirements</w:t>
      </w:r>
    </w:p>
    <w:p w14:paraId="730A4310" w14:textId="77777777" w:rsidR="00071366" w:rsidRPr="009939DC" w:rsidRDefault="00071366" w:rsidP="00933F29"/>
    <w:p w14:paraId="615985E9" w14:textId="7C1EDB11" w:rsidR="00726C1B" w:rsidRPr="009939DC" w:rsidRDefault="00071366" w:rsidP="00933F29">
      <w:pPr>
        <w:jc w:val="both"/>
      </w:pPr>
      <w:r w:rsidRPr="009939DC">
        <w:t>Each insurance policy shall</w:t>
      </w:r>
      <w:r w:rsidR="00726C1B" w:rsidRPr="009939DC">
        <w:t>:</w:t>
      </w:r>
    </w:p>
    <w:p w14:paraId="3A7B3C6D" w14:textId="604CA028" w:rsidR="00726C1B" w:rsidRPr="00424ADA" w:rsidRDefault="00071366" w:rsidP="00CE1A9E">
      <w:pPr>
        <w:pStyle w:val="ListParagraph"/>
        <w:numPr>
          <w:ilvl w:val="0"/>
          <w:numId w:val="65"/>
        </w:numPr>
        <w:jc w:val="both"/>
      </w:pPr>
      <w:r w:rsidRPr="00CE1A9E">
        <w:rPr>
          <w:rFonts w:ascii="Times New Roman" w:hAnsi="Times New Roman"/>
          <w:sz w:val="24"/>
        </w:rPr>
        <w:t xml:space="preserve">be placed with an insurance company licensed to write insurance in the State where the Services are to be performed and shall have an A.M. </w:t>
      </w:r>
      <w:r w:rsidRPr="009939DC">
        <w:rPr>
          <w:rFonts w:ascii="Times New Roman" w:hAnsi="Times New Roman"/>
          <w:sz w:val="24"/>
          <w:szCs w:val="24"/>
        </w:rPr>
        <w:t>Best</w:t>
      </w:r>
      <w:r w:rsidRPr="00CE1A9E">
        <w:rPr>
          <w:rFonts w:ascii="Times New Roman" w:hAnsi="Times New Roman"/>
          <w:sz w:val="24"/>
        </w:rPr>
        <w:t xml:space="preserve"> Rating of not less than "</w:t>
      </w:r>
      <w:r w:rsidR="00726C1B" w:rsidRPr="009939DC">
        <w:rPr>
          <w:rFonts w:ascii="Times New Roman" w:hAnsi="Times New Roman"/>
          <w:sz w:val="24"/>
          <w:szCs w:val="24"/>
        </w:rPr>
        <w:t>A- VII</w:t>
      </w:r>
      <w:r w:rsidRPr="009939DC">
        <w:rPr>
          <w:rFonts w:ascii="Times New Roman" w:hAnsi="Times New Roman"/>
          <w:sz w:val="24"/>
          <w:szCs w:val="24"/>
        </w:rPr>
        <w:t>"</w:t>
      </w:r>
      <w:r w:rsidRPr="00CE1A9E">
        <w:rPr>
          <w:rFonts w:ascii="Times New Roman" w:hAnsi="Times New Roman"/>
          <w:sz w:val="24"/>
        </w:rPr>
        <w:t xml:space="preserve"> and a policyholder surplus of at least $25,000,000.</w:t>
      </w:r>
    </w:p>
    <w:p w14:paraId="6B741A69" w14:textId="76A8F898" w:rsidR="00726C1B" w:rsidRPr="009939DC" w:rsidRDefault="00726C1B" w:rsidP="00726C1B">
      <w:pPr>
        <w:pStyle w:val="ListParagraph"/>
        <w:numPr>
          <w:ilvl w:val="0"/>
          <w:numId w:val="65"/>
        </w:numPr>
        <w:jc w:val="both"/>
        <w:rPr>
          <w:rFonts w:ascii="Times New Roman" w:hAnsi="Times New Roman"/>
          <w:sz w:val="24"/>
          <w:szCs w:val="24"/>
        </w:rPr>
      </w:pPr>
      <w:r w:rsidRPr="009939DC">
        <w:rPr>
          <w:rFonts w:ascii="Times New Roman" w:hAnsi="Times New Roman"/>
          <w:sz w:val="24"/>
          <w:szCs w:val="24"/>
        </w:rPr>
        <w:t xml:space="preserve">have defense costs outside of the limits of liability; </w:t>
      </w:r>
    </w:p>
    <w:p w14:paraId="60261FA9" w14:textId="5DB91DEF" w:rsidR="00726C1B" w:rsidRPr="009939DC" w:rsidRDefault="00726C1B" w:rsidP="00726C1B">
      <w:pPr>
        <w:pStyle w:val="ListParagraph"/>
        <w:numPr>
          <w:ilvl w:val="0"/>
          <w:numId w:val="65"/>
        </w:numPr>
        <w:jc w:val="both"/>
        <w:rPr>
          <w:rFonts w:ascii="Times New Roman" w:hAnsi="Times New Roman"/>
          <w:sz w:val="24"/>
          <w:szCs w:val="24"/>
        </w:rPr>
      </w:pPr>
      <w:r w:rsidRPr="00CE1A9E">
        <w:rPr>
          <w:rFonts w:ascii="Times New Roman" w:hAnsi="Times New Roman"/>
          <w:sz w:val="24"/>
        </w:rPr>
        <w:t xml:space="preserve">add Customer </w:t>
      </w:r>
      <w:r w:rsidRPr="009939DC">
        <w:rPr>
          <w:rFonts w:ascii="Times New Roman" w:hAnsi="Times New Roman"/>
          <w:sz w:val="24"/>
          <w:szCs w:val="24"/>
        </w:rPr>
        <w:t xml:space="preserve">and its Affiliates </w:t>
      </w:r>
      <w:r w:rsidR="00D141C5">
        <w:rPr>
          <w:rFonts w:ascii="Times New Roman" w:hAnsi="Times New Roman"/>
          <w:sz w:val="24"/>
          <w:szCs w:val="24"/>
        </w:rPr>
        <w:t>as</w:t>
      </w:r>
      <w:r w:rsidR="00233108">
        <w:rPr>
          <w:rFonts w:ascii="Times New Roman" w:hAnsi="Times New Roman"/>
          <w:sz w:val="24"/>
          <w:szCs w:val="24"/>
        </w:rPr>
        <w:t xml:space="preserve"> </w:t>
      </w:r>
      <w:r w:rsidRPr="00CE1A9E">
        <w:rPr>
          <w:rFonts w:ascii="Times New Roman" w:hAnsi="Times New Roman"/>
          <w:sz w:val="24"/>
        </w:rPr>
        <w:t>additional insured</w:t>
      </w:r>
      <w:r w:rsidR="00CE1A9E">
        <w:rPr>
          <w:rFonts w:ascii="Times New Roman" w:hAnsi="Times New Roman"/>
          <w:sz w:val="24"/>
        </w:rPr>
        <w:t>s</w:t>
      </w:r>
      <w:r w:rsidRPr="009939DC">
        <w:rPr>
          <w:rFonts w:ascii="Times New Roman" w:hAnsi="Times New Roman"/>
          <w:sz w:val="24"/>
          <w:szCs w:val="24"/>
        </w:rPr>
        <w:t xml:space="preserve"> except of any required professional liability coverage, which shall name</w:t>
      </w:r>
      <w:r w:rsidRPr="00CE1A9E">
        <w:rPr>
          <w:rFonts w:ascii="Times New Roman" w:hAnsi="Times New Roman"/>
          <w:sz w:val="24"/>
        </w:rPr>
        <w:t xml:space="preserve"> Customer </w:t>
      </w:r>
      <w:r w:rsidRPr="009939DC">
        <w:rPr>
          <w:rFonts w:ascii="Times New Roman" w:hAnsi="Times New Roman"/>
          <w:sz w:val="24"/>
          <w:szCs w:val="24"/>
        </w:rPr>
        <w:t>and its Affiliates as indemnified parties;</w:t>
      </w:r>
    </w:p>
    <w:p w14:paraId="3199776E" w14:textId="1A40C1E1" w:rsidR="00726C1B" w:rsidRPr="009939DC" w:rsidRDefault="00726C1B" w:rsidP="00726C1B">
      <w:pPr>
        <w:pStyle w:val="ListParagraph"/>
        <w:numPr>
          <w:ilvl w:val="0"/>
          <w:numId w:val="65"/>
        </w:numPr>
        <w:jc w:val="both"/>
        <w:rPr>
          <w:rFonts w:ascii="Times New Roman" w:hAnsi="Times New Roman"/>
          <w:sz w:val="24"/>
          <w:szCs w:val="24"/>
        </w:rPr>
      </w:pPr>
      <w:r w:rsidRPr="009939DC">
        <w:rPr>
          <w:rFonts w:ascii="Times New Roman" w:hAnsi="Times New Roman"/>
          <w:sz w:val="24"/>
          <w:szCs w:val="24"/>
        </w:rPr>
        <w:t xml:space="preserve">not preclude </w:t>
      </w:r>
      <w:r w:rsidRPr="00CE1A9E">
        <w:rPr>
          <w:rFonts w:ascii="Times New Roman" w:hAnsi="Times New Roman"/>
          <w:sz w:val="24"/>
        </w:rPr>
        <w:t xml:space="preserve">Customer </w:t>
      </w:r>
      <w:r w:rsidRPr="009939DC">
        <w:rPr>
          <w:rFonts w:ascii="Times New Roman" w:hAnsi="Times New Roman"/>
          <w:sz w:val="24"/>
          <w:szCs w:val="24"/>
        </w:rPr>
        <w:t xml:space="preserve">or its Affiliates from making claims </w:t>
      </w:r>
      <w:r w:rsidRPr="00CE1A9E">
        <w:rPr>
          <w:rFonts w:ascii="Times New Roman" w:hAnsi="Times New Roman"/>
          <w:sz w:val="24"/>
        </w:rPr>
        <w:t xml:space="preserve">against the </w:t>
      </w:r>
      <w:r w:rsidRPr="009939DC">
        <w:rPr>
          <w:rFonts w:ascii="Times New Roman" w:hAnsi="Times New Roman"/>
          <w:sz w:val="24"/>
          <w:szCs w:val="24"/>
        </w:rPr>
        <w:t xml:space="preserve">policy for the wrongful acts, omissions or other tortious conduct of the </w:t>
      </w:r>
      <w:r w:rsidRPr="00CE1A9E">
        <w:rPr>
          <w:rFonts w:ascii="Times New Roman" w:hAnsi="Times New Roman"/>
          <w:sz w:val="24"/>
        </w:rPr>
        <w:t xml:space="preserve">Supplier/Consultant/Labor </w:t>
      </w:r>
      <w:r w:rsidRPr="009939DC">
        <w:rPr>
          <w:rFonts w:ascii="Times New Roman" w:hAnsi="Times New Roman"/>
          <w:sz w:val="24"/>
          <w:szCs w:val="24"/>
        </w:rPr>
        <w:t xml:space="preserve">Supplier; </w:t>
      </w:r>
    </w:p>
    <w:p w14:paraId="6787730D" w14:textId="4A8727E0" w:rsidR="00726C1B" w:rsidRPr="009939DC" w:rsidRDefault="00726C1B" w:rsidP="00726C1B">
      <w:pPr>
        <w:pStyle w:val="ListParagraph"/>
        <w:numPr>
          <w:ilvl w:val="0"/>
          <w:numId w:val="65"/>
        </w:numPr>
        <w:jc w:val="both"/>
        <w:rPr>
          <w:rFonts w:ascii="Times New Roman" w:hAnsi="Times New Roman"/>
          <w:sz w:val="24"/>
          <w:szCs w:val="24"/>
        </w:rPr>
      </w:pPr>
      <w:r w:rsidRPr="009939DC">
        <w:rPr>
          <w:rFonts w:ascii="Times New Roman" w:hAnsi="Times New Roman"/>
          <w:sz w:val="24"/>
          <w:szCs w:val="24"/>
        </w:rPr>
        <w:t xml:space="preserve">provide </w:t>
      </w:r>
      <w:r w:rsidRPr="00CE1A9E">
        <w:rPr>
          <w:rFonts w:ascii="Times New Roman" w:hAnsi="Times New Roman"/>
          <w:sz w:val="24"/>
        </w:rPr>
        <w:t xml:space="preserve">Customer </w:t>
      </w:r>
      <w:r w:rsidRPr="009939DC">
        <w:rPr>
          <w:rFonts w:ascii="Times New Roman" w:hAnsi="Times New Roman"/>
          <w:sz w:val="24"/>
          <w:szCs w:val="24"/>
        </w:rPr>
        <w:t xml:space="preserve">with 30-day notice of cancellation, except for non-payment of premium and then it shall be 10 days;  </w:t>
      </w:r>
    </w:p>
    <w:p w14:paraId="5255AD7C" w14:textId="43101569" w:rsidR="00726C1B" w:rsidRPr="00424ADA" w:rsidRDefault="00726C1B" w:rsidP="00CE1A9E">
      <w:pPr>
        <w:pStyle w:val="ListParagraph"/>
        <w:numPr>
          <w:ilvl w:val="0"/>
          <w:numId w:val="65"/>
        </w:numPr>
        <w:jc w:val="both"/>
      </w:pPr>
      <w:r w:rsidRPr="009939DC">
        <w:rPr>
          <w:rFonts w:ascii="Times New Roman" w:hAnsi="Times New Roman"/>
          <w:sz w:val="24"/>
          <w:szCs w:val="24"/>
        </w:rPr>
        <w:t xml:space="preserve">notify </w:t>
      </w:r>
      <w:r w:rsidR="00D141C5">
        <w:rPr>
          <w:rFonts w:ascii="Times New Roman" w:hAnsi="Times New Roman"/>
          <w:sz w:val="24"/>
          <w:szCs w:val="24"/>
        </w:rPr>
        <w:t>C</w:t>
      </w:r>
      <w:r w:rsidRPr="009939DC">
        <w:rPr>
          <w:rFonts w:ascii="Times New Roman" w:hAnsi="Times New Roman"/>
          <w:sz w:val="24"/>
          <w:szCs w:val="24"/>
        </w:rPr>
        <w:t>ustomer</w:t>
      </w:r>
      <w:r w:rsidRPr="00CE1A9E">
        <w:rPr>
          <w:rFonts w:ascii="Times New Roman" w:hAnsi="Times New Roman"/>
          <w:sz w:val="24"/>
        </w:rPr>
        <w:t xml:space="preserve"> of any reduction in the aggregate policy limits</w:t>
      </w:r>
      <w:r w:rsidRPr="009939DC">
        <w:rPr>
          <w:rFonts w:ascii="Times New Roman" w:hAnsi="Times New Roman"/>
          <w:sz w:val="24"/>
          <w:szCs w:val="24"/>
        </w:rPr>
        <w:t xml:space="preserve">; </w:t>
      </w:r>
    </w:p>
    <w:p w14:paraId="3BED603D" w14:textId="5CCD9876" w:rsidR="00726C1B" w:rsidRPr="00424ADA" w:rsidRDefault="00726C1B" w:rsidP="00CE1A9E">
      <w:pPr>
        <w:pStyle w:val="ListParagraph"/>
        <w:numPr>
          <w:ilvl w:val="0"/>
          <w:numId w:val="65"/>
        </w:numPr>
        <w:jc w:val="both"/>
      </w:pPr>
      <w:r w:rsidRPr="009939DC">
        <w:rPr>
          <w:rFonts w:ascii="Times New Roman" w:hAnsi="Times New Roman"/>
          <w:sz w:val="24"/>
          <w:szCs w:val="24"/>
        </w:rPr>
        <w:t xml:space="preserve">contain a </w:t>
      </w:r>
      <w:r w:rsidRPr="00CE1A9E">
        <w:rPr>
          <w:rFonts w:ascii="Times New Roman" w:hAnsi="Times New Roman"/>
          <w:sz w:val="24"/>
        </w:rPr>
        <w:t>breach of warranty clause</w:t>
      </w:r>
      <w:r w:rsidRPr="009939DC">
        <w:rPr>
          <w:rFonts w:ascii="Times New Roman" w:hAnsi="Times New Roman"/>
          <w:sz w:val="24"/>
          <w:szCs w:val="24"/>
        </w:rPr>
        <w:t xml:space="preserve">; </w:t>
      </w:r>
    </w:p>
    <w:p w14:paraId="1C91D71C" w14:textId="318FF188" w:rsidR="00726C1B" w:rsidRPr="009939DC" w:rsidRDefault="00726C1B" w:rsidP="00726C1B">
      <w:pPr>
        <w:pStyle w:val="ListParagraph"/>
        <w:numPr>
          <w:ilvl w:val="0"/>
          <w:numId w:val="65"/>
        </w:numPr>
        <w:jc w:val="both"/>
        <w:rPr>
          <w:rFonts w:ascii="Times New Roman" w:hAnsi="Times New Roman"/>
          <w:sz w:val="24"/>
          <w:szCs w:val="24"/>
        </w:rPr>
      </w:pPr>
      <w:r w:rsidRPr="009939DC">
        <w:rPr>
          <w:rFonts w:ascii="Times New Roman" w:hAnsi="Times New Roman"/>
          <w:sz w:val="24"/>
          <w:szCs w:val="24"/>
        </w:rPr>
        <w:t xml:space="preserve">be primary and non-contributory with respect to Customer and its Affiliates; </w:t>
      </w:r>
    </w:p>
    <w:p w14:paraId="21F60392" w14:textId="77777777" w:rsidR="00726C1B" w:rsidRPr="009939DC" w:rsidRDefault="00726C1B" w:rsidP="00726C1B">
      <w:pPr>
        <w:pStyle w:val="ListParagraph"/>
        <w:numPr>
          <w:ilvl w:val="0"/>
          <w:numId w:val="65"/>
        </w:numPr>
        <w:jc w:val="both"/>
        <w:rPr>
          <w:rFonts w:ascii="Times New Roman" w:hAnsi="Times New Roman"/>
          <w:sz w:val="24"/>
          <w:szCs w:val="24"/>
        </w:rPr>
      </w:pPr>
      <w:r w:rsidRPr="009939DC">
        <w:rPr>
          <w:rFonts w:ascii="Times New Roman" w:hAnsi="Times New Roman"/>
          <w:sz w:val="24"/>
          <w:szCs w:val="24"/>
        </w:rPr>
        <w:t xml:space="preserve">contain a waiver of subrogation in favor of Customer and its Affiliates; </w:t>
      </w:r>
    </w:p>
    <w:p w14:paraId="75F3CCEE" w14:textId="77777777" w:rsidR="00726C1B" w:rsidRPr="009939DC" w:rsidRDefault="00726C1B" w:rsidP="00726C1B">
      <w:pPr>
        <w:pStyle w:val="ListParagraph"/>
        <w:numPr>
          <w:ilvl w:val="0"/>
          <w:numId w:val="65"/>
        </w:numPr>
        <w:jc w:val="both"/>
        <w:rPr>
          <w:rFonts w:ascii="Times New Roman" w:hAnsi="Times New Roman"/>
          <w:sz w:val="24"/>
          <w:szCs w:val="24"/>
        </w:rPr>
      </w:pPr>
      <w:r w:rsidRPr="009939DC">
        <w:rPr>
          <w:rFonts w:ascii="Times New Roman" w:hAnsi="Times New Roman"/>
          <w:sz w:val="24"/>
          <w:szCs w:val="24"/>
        </w:rPr>
        <w:t xml:space="preserve">contain a separation of insureds clause; </w:t>
      </w:r>
    </w:p>
    <w:p w14:paraId="2509BEF3" w14:textId="529A801E" w:rsidR="00726C1B" w:rsidRPr="009939DC" w:rsidRDefault="00726C1B" w:rsidP="00726C1B">
      <w:pPr>
        <w:pStyle w:val="ListParagraph"/>
        <w:numPr>
          <w:ilvl w:val="0"/>
          <w:numId w:val="65"/>
        </w:numPr>
        <w:jc w:val="both"/>
        <w:rPr>
          <w:rFonts w:ascii="Times New Roman" w:hAnsi="Times New Roman"/>
          <w:sz w:val="24"/>
          <w:szCs w:val="24"/>
        </w:rPr>
      </w:pPr>
      <w:r w:rsidRPr="009939DC">
        <w:rPr>
          <w:rFonts w:ascii="Times New Roman" w:hAnsi="Times New Roman"/>
          <w:sz w:val="24"/>
          <w:szCs w:val="24"/>
        </w:rPr>
        <w:t xml:space="preserve">contain a terrorism provision; and </w:t>
      </w:r>
    </w:p>
    <w:p w14:paraId="07CC55F9" w14:textId="166FD106" w:rsidR="00726C1B" w:rsidRPr="009939DC" w:rsidRDefault="00726C1B" w:rsidP="00726C1B">
      <w:pPr>
        <w:pStyle w:val="ListParagraph"/>
        <w:numPr>
          <w:ilvl w:val="0"/>
          <w:numId w:val="65"/>
        </w:numPr>
        <w:jc w:val="both"/>
        <w:rPr>
          <w:rFonts w:ascii="Times New Roman" w:hAnsi="Times New Roman"/>
          <w:sz w:val="24"/>
          <w:szCs w:val="24"/>
        </w:rPr>
      </w:pPr>
      <w:r w:rsidRPr="009939DC">
        <w:rPr>
          <w:rFonts w:ascii="Times New Roman" w:hAnsi="Times New Roman"/>
          <w:sz w:val="24"/>
          <w:szCs w:val="24"/>
        </w:rPr>
        <w:t>contain a choice of law provision which states that the policy shall be governed by the State in which the Services are being performed.</w:t>
      </w:r>
    </w:p>
    <w:p w14:paraId="6787DEA8" w14:textId="77777777" w:rsidR="00071366" w:rsidRPr="009939DC" w:rsidRDefault="00071366" w:rsidP="00933F29"/>
    <w:p w14:paraId="692EE8CA" w14:textId="44C296DD" w:rsidR="00726C1B" w:rsidRPr="009939DC" w:rsidRDefault="00726C1B" w:rsidP="002E1E19">
      <w:pPr>
        <w:pStyle w:val="ListParagraph"/>
        <w:numPr>
          <w:ilvl w:val="0"/>
          <w:numId w:val="64"/>
        </w:numPr>
        <w:tabs>
          <w:tab w:val="left" w:pos="-1440"/>
        </w:tabs>
        <w:jc w:val="both"/>
        <w:rPr>
          <w:rFonts w:ascii="Times New Roman" w:hAnsi="Times New Roman"/>
          <w:sz w:val="24"/>
          <w:szCs w:val="24"/>
        </w:rPr>
      </w:pPr>
      <w:r w:rsidRPr="009939DC">
        <w:rPr>
          <w:rFonts w:ascii="Times New Roman" w:hAnsi="Times New Roman"/>
          <w:sz w:val="24"/>
          <w:szCs w:val="24"/>
        </w:rPr>
        <w:t>Required Coverages</w:t>
      </w:r>
    </w:p>
    <w:p w14:paraId="2985F76B" w14:textId="77777777" w:rsidR="00071366" w:rsidRPr="009939DC" w:rsidRDefault="00071366" w:rsidP="00933F29">
      <w:pPr>
        <w:pStyle w:val="PlainText"/>
        <w:jc w:val="center"/>
        <w:rPr>
          <w:rFonts w:ascii="Times New Roman" w:hAnsi="Times New Roman" w:cs="Times New Roman"/>
          <w:b/>
          <w:sz w:val="24"/>
          <w:szCs w:val="24"/>
          <w:u w:val="single"/>
        </w:rPr>
      </w:pPr>
    </w:p>
    <w:p w14:paraId="0E2DF1D8" w14:textId="550F402D" w:rsidR="00726C1B" w:rsidRPr="009939DC" w:rsidRDefault="00726C1B" w:rsidP="002E1E19">
      <w:pPr>
        <w:pStyle w:val="ListParagraph"/>
        <w:numPr>
          <w:ilvl w:val="0"/>
          <w:numId w:val="67"/>
        </w:numPr>
        <w:rPr>
          <w:rFonts w:ascii="Times New Roman" w:hAnsi="Times New Roman"/>
          <w:sz w:val="24"/>
          <w:szCs w:val="24"/>
        </w:rPr>
      </w:pPr>
      <w:r w:rsidRPr="009939DC">
        <w:rPr>
          <w:rFonts w:ascii="Times New Roman" w:hAnsi="Times New Roman"/>
          <w:sz w:val="24"/>
          <w:szCs w:val="24"/>
        </w:rPr>
        <w:t>Workers’</w:t>
      </w:r>
      <w:r w:rsidRPr="00CE1A9E">
        <w:rPr>
          <w:rFonts w:ascii="Times New Roman" w:hAnsi="Times New Roman"/>
          <w:sz w:val="24"/>
        </w:rPr>
        <w:t xml:space="preserve"> Compensation and </w:t>
      </w:r>
      <w:r w:rsidRPr="009939DC">
        <w:rPr>
          <w:rFonts w:ascii="Times New Roman" w:hAnsi="Times New Roman"/>
          <w:sz w:val="24"/>
          <w:szCs w:val="24"/>
        </w:rPr>
        <w:t>Employers’</w:t>
      </w:r>
      <w:r w:rsidRPr="00CE1A9E">
        <w:rPr>
          <w:rFonts w:ascii="Times New Roman" w:hAnsi="Times New Roman"/>
          <w:sz w:val="24"/>
        </w:rPr>
        <w:t xml:space="preserve"> Liability Insurance</w:t>
      </w:r>
      <w:r w:rsidRPr="009939DC">
        <w:rPr>
          <w:rFonts w:ascii="Times New Roman" w:hAnsi="Times New Roman"/>
          <w:sz w:val="24"/>
          <w:szCs w:val="24"/>
        </w:rPr>
        <w:t>:</w:t>
      </w:r>
      <w:r w:rsidRPr="009939DC">
        <w:rPr>
          <w:rFonts w:ascii="Times New Roman" w:hAnsi="Times New Roman"/>
          <w:sz w:val="24"/>
          <w:szCs w:val="24"/>
        </w:rPr>
        <w:br/>
      </w:r>
    </w:p>
    <w:p w14:paraId="56E4D992" w14:textId="77777777" w:rsidR="00726C1B" w:rsidRPr="009939DC" w:rsidRDefault="00726C1B" w:rsidP="00726C1B">
      <w:pPr>
        <w:tabs>
          <w:tab w:val="left" w:pos="-1440"/>
        </w:tabs>
        <w:ind w:left="540"/>
        <w:jc w:val="both"/>
      </w:pPr>
      <w:r w:rsidRPr="009939DC">
        <w:t>Coverage A: Statutory</w:t>
      </w:r>
    </w:p>
    <w:p w14:paraId="247B8970" w14:textId="77777777" w:rsidR="00726C1B" w:rsidRPr="009939DC" w:rsidRDefault="00726C1B" w:rsidP="00726C1B">
      <w:pPr>
        <w:tabs>
          <w:tab w:val="left" w:pos="-1440"/>
        </w:tabs>
        <w:ind w:left="540"/>
        <w:jc w:val="both"/>
      </w:pPr>
      <w:r w:rsidRPr="009939DC">
        <w:t>Coverage B: Limits apply per issued annual policy</w:t>
      </w:r>
    </w:p>
    <w:p w14:paraId="32544789" w14:textId="451DDF01" w:rsidR="00726C1B" w:rsidRPr="009939DC" w:rsidRDefault="00726C1B" w:rsidP="00CE1A9E">
      <w:pPr>
        <w:tabs>
          <w:tab w:val="left" w:pos="-1440"/>
        </w:tabs>
        <w:ind w:left="540"/>
        <w:jc w:val="both"/>
      </w:pPr>
      <w:r w:rsidRPr="009939DC">
        <w:tab/>
        <w:t>Bodily Injury by Accident - $500,000 each Accident</w:t>
      </w:r>
    </w:p>
    <w:p w14:paraId="66490EEF" w14:textId="262FF788" w:rsidR="00726C1B" w:rsidRPr="009939DC" w:rsidRDefault="00726C1B" w:rsidP="00726C1B">
      <w:pPr>
        <w:tabs>
          <w:tab w:val="left" w:pos="-1440"/>
        </w:tabs>
        <w:ind w:left="540"/>
        <w:jc w:val="both"/>
      </w:pPr>
      <w:r w:rsidRPr="009939DC">
        <w:t xml:space="preserve">   Bodily Inj</w:t>
      </w:r>
      <w:r w:rsidR="00E3684E">
        <w:t>ury by</w:t>
      </w:r>
      <w:r w:rsidRPr="009939DC">
        <w:t xml:space="preserve"> Disease - $500,000 each Employee</w:t>
      </w:r>
    </w:p>
    <w:p w14:paraId="1BCEE18F" w14:textId="77777777" w:rsidR="00726C1B" w:rsidRPr="009939DC" w:rsidRDefault="00726C1B" w:rsidP="00726C1B">
      <w:pPr>
        <w:tabs>
          <w:tab w:val="left" w:pos="-1440"/>
        </w:tabs>
        <w:ind w:left="540"/>
        <w:jc w:val="both"/>
      </w:pPr>
      <w:r w:rsidRPr="009939DC">
        <w:t xml:space="preserve">   Bodily Injury by Disease - $500,000 Policy Limit</w:t>
      </w:r>
    </w:p>
    <w:p w14:paraId="7AFCEA59" w14:textId="77777777" w:rsidR="00726C1B" w:rsidRPr="009939DC" w:rsidRDefault="00726C1B" w:rsidP="00726C1B">
      <w:pPr>
        <w:tabs>
          <w:tab w:val="left" w:pos="-1440"/>
        </w:tabs>
        <w:ind w:left="540"/>
        <w:jc w:val="both"/>
      </w:pPr>
      <w:r w:rsidRPr="009939DC">
        <w:t>Policy Information Page Requirements:</w:t>
      </w:r>
    </w:p>
    <w:p w14:paraId="53B757EF" w14:textId="77777777" w:rsidR="00726C1B" w:rsidRPr="009939DC" w:rsidRDefault="00726C1B" w:rsidP="00726C1B">
      <w:pPr>
        <w:tabs>
          <w:tab w:val="left" w:pos="-1440"/>
        </w:tabs>
        <w:ind w:left="540"/>
        <w:jc w:val="both"/>
      </w:pPr>
      <w:r w:rsidRPr="009939DC">
        <w:t xml:space="preserve">   Item 1 – First Named Insured and Other Named Insureds </w:t>
      </w:r>
    </w:p>
    <w:p w14:paraId="3BB5528D" w14:textId="77777777" w:rsidR="00726C1B" w:rsidRPr="009939DC" w:rsidRDefault="00726C1B" w:rsidP="00726C1B">
      <w:pPr>
        <w:tabs>
          <w:tab w:val="left" w:pos="-1440"/>
        </w:tabs>
        <w:ind w:left="540"/>
        <w:jc w:val="both"/>
      </w:pPr>
      <w:r w:rsidRPr="009939DC">
        <w:t xml:space="preserve">   Item 3.A. – State(s) of Operations</w:t>
      </w:r>
    </w:p>
    <w:p w14:paraId="362CC630" w14:textId="77777777" w:rsidR="00726C1B" w:rsidRPr="009939DC" w:rsidRDefault="00726C1B" w:rsidP="00726C1B">
      <w:pPr>
        <w:tabs>
          <w:tab w:val="left" w:pos="-1440"/>
        </w:tabs>
        <w:ind w:left="540"/>
        <w:jc w:val="both"/>
      </w:pPr>
      <w:r w:rsidRPr="009939DC">
        <w:tab/>
        <w:t>Item 3.C. – All Other States Except Monopolistic States</w:t>
      </w:r>
    </w:p>
    <w:p w14:paraId="39884ACC" w14:textId="77777777" w:rsidR="00726C1B" w:rsidRPr="009939DC" w:rsidRDefault="00726C1B" w:rsidP="00726C1B">
      <w:pPr>
        <w:tabs>
          <w:tab w:val="left" w:pos="-1440"/>
        </w:tabs>
        <w:ind w:left="540"/>
        <w:jc w:val="both"/>
      </w:pPr>
      <w:r w:rsidRPr="009939DC">
        <w:t>Endorsements;</w:t>
      </w:r>
    </w:p>
    <w:p w14:paraId="3CAA47F4" w14:textId="77777777" w:rsidR="00726C1B" w:rsidRPr="009939DC" w:rsidRDefault="00726C1B" w:rsidP="00726C1B">
      <w:pPr>
        <w:tabs>
          <w:tab w:val="left" w:pos="-1440"/>
        </w:tabs>
        <w:ind w:left="720"/>
        <w:jc w:val="both"/>
      </w:pPr>
      <w:r w:rsidRPr="009939DC">
        <w:t>Voluntary Compensation – WC 00 03 11 A</w:t>
      </w:r>
    </w:p>
    <w:p w14:paraId="6B973F4B" w14:textId="77777777" w:rsidR="00726C1B" w:rsidRPr="009939DC" w:rsidRDefault="00726C1B" w:rsidP="00726C1B">
      <w:pPr>
        <w:tabs>
          <w:tab w:val="left" w:pos="-1440"/>
        </w:tabs>
        <w:ind w:left="720"/>
        <w:jc w:val="both"/>
      </w:pPr>
      <w:r w:rsidRPr="009939DC">
        <w:t>Alternate Employer – WC 00 03 01 A</w:t>
      </w:r>
    </w:p>
    <w:p w14:paraId="2464106A" w14:textId="77777777" w:rsidR="00726C1B" w:rsidRPr="009939DC" w:rsidRDefault="00726C1B" w:rsidP="00726C1B">
      <w:pPr>
        <w:tabs>
          <w:tab w:val="left" w:pos="-1440"/>
        </w:tabs>
        <w:ind w:left="720"/>
        <w:jc w:val="both"/>
      </w:pPr>
      <w:r w:rsidRPr="009939DC">
        <w:t xml:space="preserve">FELA – If any basis </w:t>
      </w:r>
    </w:p>
    <w:p w14:paraId="2DD68934" w14:textId="77777777" w:rsidR="00726C1B" w:rsidRPr="009939DC" w:rsidRDefault="00726C1B" w:rsidP="00726C1B">
      <w:pPr>
        <w:tabs>
          <w:tab w:val="left" w:pos="-1440"/>
        </w:tabs>
        <w:ind w:left="720"/>
        <w:jc w:val="both"/>
      </w:pPr>
      <w:r w:rsidRPr="009939DC">
        <w:t xml:space="preserve">Maritime – If any basis </w:t>
      </w:r>
    </w:p>
    <w:p w14:paraId="1371885C" w14:textId="1A5A4970" w:rsidR="00971B59" w:rsidRPr="00080746" w:rsidRDefault="00726C1B" w:rsidP="002E1E19">
      <w:pPr>
        <w:tabs>
          <w:tab w:val="left" w:pos="-1440"/>
        </w:tabs>
        <w:ind w:left="720"/>
      </w:pPr>
      <w:r w:rsidRPr="00080746">
        <w:t>USL&amp;H – If any basis</w:t>
      </w:r>
      <w:r w:rsidRPr="00080746">
        <w:br/>
      </w:r>
    </w:p>
    <w:p w14:paraId="1D457D57" w14:textId="0F4C429E" w:rsidR="00726C1B" w:rsidRPr="00080746" w:rsidRDefault="00726C1B" w:rsidP="002E1E19">
      <w:pPr>
        <w:pStyle w:val="ListParagraph"/>
        <w:numPr>
          <w:ilvl w:val="0"/>
          <w:numId w:val="67"/>
        </w:numPr>
        <w:rPr>
          <w:rFonts w:ascii="Times New Roman" w:hAnsi="Times New Roman"/>
          <w:sz w:val="24"/>
          <w:szCs w:val="24"/>
        </w:rPr>
      </w:pPr>
      <w:r w:rsidRPr="00080746">
        <w:rPr>
          <w:rFonts w:ascii="Times New Roman" w:hAnsi="Times New Roman"/>
          <w:sz w:val="24"/>
          <w:szCs w:val="24"/>
        </w:rPr>
        <w:t>Automobile Liability</w:t>
      </w:r>
      <w:r w:rsidRPr="00080746">
        <w:rPr>
          <w:rFonts w:ascii="Times New Roman" w:hAnsi="Times New Roman"/>
          <w:sz w:val="24"/>
          <w:szCs w:val="24"/>
        </w:rPr>
        <w:br/>
      </w:r>
    </w:p>
    <w:p w14:paraId="29705E44" w14:textId="568EB4B7" w:rsidR="00726C1B" w:rsidRPr="009939DC" w:rsidRDefault="00726C1B" w:rsidP="002E1E19">
      <w:pPr>
        <w:tabs>
          <w:tab w:val="left" w:pos="-1440"/>
        </w:tabs>
        <w:ind w:left="1260" w:hanging="720"/>
        <w:jc w:val="both"/>
      </w:pPr>
      <w:r w:rsidRPr="00080746">
        <w:t>Combined Single</w:t>
      </w:r>
      <w:r w:rsidRPr="009939DC">
        <w:t xml:space="preserve"> Limit - $5,000,000 (limits in excess of $1M can be satisfied by umbrella/excess coverage</w:t>
      </w:r>
    </w:p>
    <w:p w14:paraId="56DD1B1D" w14:textId="77777777" w:rsidR="00726C1B" w:rsidRPr="009939DC" w:rsidRDefault="00726C1B" w:rsidP="002E1E19">
      <w:pPr>
        <w:tabs>
          <w:tab w:val="left" w:pos="-1440"/>
        </w:tabs>
        <w:ind w:left="1260" w:hanging="630"/>
        <w:jc w:val="both"/>
      </w:pPr>
      <w:r w:rsidRPr="009939DC">
        <w:t>Uninsured/Underinsured – Minimum allowed by State law</w:t>
      </w:r>
    </w:p>
    <w:p w14:paraId="7B65FB27" w14:textId="77777777" w:rsidR="00726C1B" w:rsidRPr="009939DC" w:rsidRDefault="00726C1B" w:rsidP="002E1E19">
      <w:pPr>
        <w:tabs>
          <w:tab w:val="left" w:pos="-1440"/>
        </w:tabs>
        <w:ind w:left="1260" w:hanging="630"/>
        <w:jc w:val="both"/>
      </w:pPr>
      <w:r w:rsidRPr="009939DC">
        <w:t>Hired/Non-owned liability - $5,000,000</w:t>
      </w:r>
    </w:p>
    <w:p w14:paraId="23EF027B" w14:textId="77777777" w:rsidR="00726C1B" w:rsidRPr="009939DC" w:rsidRDefault="00726C1B" w:rsidP="002E1E19">
      <w:pPr>
        <w:tabs>
          <w:tab w:val="left" w:pos="-1440"/>
        </w:tabs>
        <w:ind w:left="1260" w:hanging="630"/>
      </w:pPr>
    </w:p>
    <w:p w14:paraId="2DBB2C66" w14:textId="45BE9D41" w:rsidR="00726C1B" w:rsidRPr="009939DC" w:rsidRDefault="00726C1B" w:rsidP="002E1E19">
      <w:pPr>
        <w:tabs>
          <w:tab w:val="left" w:pos="-1440"/>
        </w:tabs>
        <w:ind w:left="1260" w:hanging="630"/>
      </w:pPr>
      <w:r w:rsidRPr="009939DC">
        <w:t>Symbol – 1</w:t>
      </w:r>
    </w:p>
    <w:p w14:paraId="31B2E489" w14:textId="77777777" w:rsidR="00726C1B" w:rsidRPr="009939DC" w:rsidRDefault="00726C1B" w:rsidP="002E1E19">
      <w:pPr>
        <w:tabs>
          <w:tab w:val="left" w:pos="-1440"/>
        </w:tabs>
        <w:ind w:left="1260" w:hanging="630"/>
        <w:jc w:val="both"/>
      </w:pPr>
    </w:p>
    <w:p w14:paraId="0D49A457" w14:textId="77777777" w:rsidR="00726C1B" w:rsidRPr="009939DC" w:rsidRDefault="00726C1B" w:rsidP="002E1E19">
      <w:pPr>
        <w:tabs>
          <w:tab w:val="left" w:pos="-1440"/>
        </w:tabs>
        <w:ind w:left="1260" w:hanging="630"/>
        <w:jc w:val="both"/>
      </w:pPr>
      <w:r w:rsidRPr="009939DC">
        <w:t>Endorsements:</w:t>
      </w:r>
    </w:p>
    <w:p w14:paraId="5D3259D9" w14:textId="77777777" w:rsidR="00726C1B" w:rsidRPr="009939DC" w:rsidRDefault="00726C1B" w:rsidP="002E1E19">
      <w:pPr>
        <w:tabs>
          <w:tab w:val="left" w:pos="-1440"/>
        </w:tabs>
        <w:ind w:left="1620" w:hanging="630"/>
        <w:jc w:val="both"/>
      </w:pPr>
      <w:r w:rsidRPr="009939DC">
        <w:t xml:space="preserve">Employees as Insureds </w:t>
      </w:r>
    </w:p>
    <w:p w14:paraId="6FADC0AB" w14:textId="77777777" w:rsidR="00726C1B" w:rsidRPr="009939DC" w:rsidRDefault="00726C1B" w:rsidP="002E1E19">
      <w:pPr>
        <w:tabs>
          <w:tab w:val="left" w:pos="-1440"/>
        </w:tabs>
        <w:ind w:left="1620" w:hanging="630"/>
        <w:jc w:val="both"/>
      </w:pPr>
      <w:r w:rsidRPr="009939DC">
        <w:t>Fellow Employee Coverage</w:t>
      </w:r>
    </w:p>
    <w:p w14:paraId="77C558C1" w14:textId="77777777" w:rsidR="00726C1B" w:rsidRPr="009939DC" w:rsidRDefault="00726C1B" w:rsidP="002E1E19">
      <w:pPr>
        <w:tabs>
          <w:tab w:val="left" w:pos="-1440"/>
        </w:tabs>
        <w:ind w:left="1620" w:hanging="630"/>
        <w:jc w:val="both"/>
      </w:pPr>
      <w:r w:rsidRPr="009939DC">
        <w:t xml:space="preserve">MCS 90 </w:t>
      </w:r>
    </w:p>
    <w:p w14:paraId="538561C0" w14:textId="68EACEE2" w:rsidR="00726C1B" w:rsidRPr="009939DC" w:rsidRDefault="00726C1B" w:rsidP="002E1E19">
      <w:pPr>
        <w:tabs>
          <w:tab w:val="left" w:pos="-1440"/>
        </w:tabs>
        <w:ind w:left="1620" w:hanging="630"/>
      </w:pPr>
      <w:r w:rsidRPr="009939DC">
        <w:t>CA 9948</w:t>
      </w:r>
      <w:r w:rsidRPr="009939DC">
        <w:br/>
      </w:r>
    </w:p>
    <w:p w14:paraId="26476CDE" w14:textId="30084959" w:rsidR="0071601F" w:rsidRPr="00E55C4D" w:rsidRDefault="00726C1B" w:rsidP="00E55C4D">
      <w:pPr>
        <w:pStyle w:val="ListParagraph"/>
        <w:numPr>
          <w:ilvl w:val="0"/>
          <w:numId w:val="67"/>
        </w:numPr>
        <w:rPr>
          <w:rFonts w:ascii="Times New Roman" w:hAnsi="Times New Roman"/>
          <w:sz w:val="24"/>
          <w:szCs w:val="24"/>
        </w:rPr>
      </w:pPr>
      <w:r w:rsidRPr="009939DC">
        <w:rPr>
          <w:rFonts w:ascii="Times New Roman" w:hAnsi="Times New Roman"/>
          <w:sz w:val="24"/>
          <w:szCs w:val="24"/>
        </w:rPr>
        <w:t>General Liability</w:t>
      </w:r>
      <w:r w:rsidR="0071601F">
        <w:rPr>
          <w:rFonts w:ascii="Times New Roman" w:hAnsi="Times New Roman"/>
          <w:sz w:val="24"/>
          <w:szCs w:val="24"/>
        </w:rPr>
        <w:t>:</w:t>
      </w:r>
      <w:r w:rsidR="00E55C4D">
        <w:rPr>
          <w:rFonts w:ascii="Times New Roman" w:hAnsi="Times New Roman"/>
          <w:sz w:val="24"/>
          <w:szCs w:val="24"/>
        </w:rPr>
        <w:t xml:space="preserve"> </w:t>
      </w:r>
      <w:r w:rsidR="0071601F" w:rsidRPr="00E55C4D">
        <w:rPr>
          <w:rFonts w:ascii="Times New Roman" w:hAnsi="Times New Roman"/>
          <w:sz w:val="24"/>
          <w:szCs w:val="24"/>
        </w:rPr>
        <w:t>ISO Form CG 00 01 or its functional equivalent</w:t>
      </w:r>
    </w:p>
    <w:p w14:paraId="1D2841B0" w14:textId="77777777" w:rsidR="0071601F" w:rsidRPr="0071601F" w:rsidRDefault="0071601F" w:rsidP="0071601F">
      <w:pPr>
        <w:pStyle w:val="ListParagraph"/>
        <w:rPr>
          <w:rFonts w:ascii="Times New Roman" w:hAnsi="Times New Roman"/>
          <w:sz w:val="24"/>
          <w:szCs w:val="24"/>
        </w:rPr>
      </w:pPr>
      <w:r w:rsidRPr="0071601F">
        <w:rPr>
          <w:rFonts w:ascii="Times New Roman" w:hAnsi="Times New Roman"/>
          <w:sz w:val="24"/>
          <w:szCs w:val="24"/>
        </w:rPr>
        <w:t xml:space="preserve">Per Occurrence - $1,000,000 </w:t>
      </w:r>
    </w:p>
    <w:p w14:paraId="2C6CC9E4" w14:textId="77777777" w:rsidR="0071601F" w:rsidRPr="0071601F" w:rsidRDefault="0071601F" w:rsidP="0071601F">
      <w:pPr>
        <w:pStyle w:val="ListParagraph"/>
        <w:rPr>
          <w:rFonts w:ascii="Times New Roman" w:hAnsi="Times New Roman"/>
          <w:sz w:val="24"/>
          <w:szCs w:val="24"/>
        </w:rPr>
      </w:pPr>
      <w:r w:rsidRPr="0071601F">
        <w:rPr>
          <w:rFonts w:ascii="Times New Roman" w:hAnsi="Times New Roman"/>
          <w:sz w:val="24"/>
          <w:szCs w:val="24"/>
        </w:rPr>
        <w:t xml:space="preserve">General Aggregate - $2,000,000 </w:t>
      </w:r>
    </w:p>
    <w:p w14:paraId="6489F835" w14:textId="77777777" w:rsidR="0071601F" w:rsidRPr="0071601F" w:rsidRDefault="0071601F" w:rsidP="0071601F">
      <w:pPr>
        <w:pStyle w:val="ListParagraph"/>
        <w:rPr>
          <w:rFonts w:ascii="Times New Roman" w:hAnsi="Times New Roman"/>
          <w:sz w:val="24"/>
          <w:szCs w:val="24"/>
        </w:rPr>
      </w:pPr>
      <w:r w:rsidRPr="0071601F">
        <w:rPr>
          <w:rFonts w:ascii="Times New Roman" w:hAnsi="Times New Roman"/>
          <w:sz w:val="24"/>
          <w:szCs w:val="24"/>
        </w:rPr>
        <w:t>Products Completed - $2,000,000</w:t>
      </w:r>
    </w:p>
    <w:p w14:paraId="1C03F4EE" w14:textId="2920B26E" w:rsidR="0071601F" w:rsidRPr="0071601F" w:rsidRDefault="0071601F" w:rsidP="0071601F">
      <w:pPr>
        <w:pStyle w:val="ListParagraph"/>
        <w:rPr>
          <w:rFonts w:ascii="Times New Roman" w:hAnsi="Times New Roman"/>
          <w:sz w:val="24"/>
          <w:szCs w:val="24"/>
        </w:rPr>
      </w:pPr>
      <w:r w:rsidRPr="0071601F">
        <w:rPr>
          <w:rFonts w:ascii="Times New Roman" w:hAnsi="Times New Roman"/>
          <w:sz w:val="24"/>
          <w:szCs w:val="24"/>
        </w:rPr>
        <w:t>Personal</w:t>
      </w:r>
      <w:r w:rsidR="004A10E1">
        <w:rPr>
          <w:rFonts w:ascii="Times New Roman" w:hAnsi="Times New Roman"/>
          <w:sz w:val="24"/>
          <w:szCs w:val="24"/>
        </w:rPr>
        <w:t xml:space="preserve"> and Advertising Injury - $1,00</w:t>
      </w:r>
      <w:r w:rsidRPr="0071601F">
        <w:rPr>
          <w:rFonts w:ascii="Times New Roman" w:hAnsi="Times New Roman"/>
          <w:sz w:val="24"/>
          <w:szCs w:val="24"/>
        </w:rPr>
        <w:t>0,000</w:t>
      </w:r>
    </w:p>
    <w:p w14:paraId="5ED8029C" w14:textId="77777777" w:rsidR="0071601F" w:rsidRPr="0071601F" w:rsidRDefault="0071601F" w:rsidP="0071601F">
      <w:pPr>
        <w:pStyle w:val="ListParagraph"/>
        <w:rPr>
          <w:rFonts w:ascii="Times New Roman" w:hAnsi="Times New Roman"/>
          <w:sz w:val="24"/>
          <w:szCs w:val="24"/>
        </w:rPr>
      </w:pPr>
    </w:p>
    <w:p w14:paraId="1FE904B3" w14:textId="77777777" w:rsidR="0071601F" w:rsidRPr="0071601F" w:rsidRDefault="0071601F" w:rsidP="0071601F">
      <w:pPr>
        <w:pStyle w:val="ListParagraph"/>
        <w:rPr>
          <w:rFonts w:ascii="Times New Roman" w:hAnsi="Times New Roman"/>
          <w:sz w:val="24"/>
          <w:szCs w:val="24"/>
        </w:rPr>
      </w:pPr>
      <w:r w:rsidRPr="0071601F">
        <w:rPr>
          <w:rFonts w:ascii="Times New Roman" w:hAnsi="Times New Roman"/>
          <w:sz w:val="24"/>
          <w:szCs w:val="24"/>
        </w:rPr>
        <w:t>Endorsements:</w:t>
      </w:r>
    </w:p>
    <w:p w14:paraId="4965FB54" w14:textId="77777777" w:rsidR="0071601F" w:rsidRPr="0071601F" w:rsidRDefault="0071601F" w:rsidP="00E55C4D">
      <w:pPr>
        <w:pStyle w:val="ListParagraph"/>
        <w:ind w:left="1440"/>
        <w:rPr>
          <w:rFonts w:ascii="Times New Roman" w:hAnsi="Times New Roman"/>
          <w:sz w:val="24"/>
          <w:szCs w:val="24"/>
        </w:rPr>
      </w:pPr>
      <w:r w:rsidRPr="0071601F">
        <w:rPr>
          <w:rFonts w:ascii="Times New Roman" w:hAnsi="Times New Roman"/>
          <w:sz w:val="24"/>
          <w:szCs w:val="24"/>
        </w:rPr>
        <w:t xml:space="preserve">Contractual Liability Amendment </w:t>
      </w:r>
    </w:p>
    <w:p w14:paraId="6867971C" w14:textId="77777777" w:rsidR="0071601F" w:rsidRPr="0071601F" w:rsidRDefault="0071601F" w:rsidP="00E55C4D">
      <w:pPr>
        <w:pStyle w:val="ListParagraph"/>
        <w:ind w:left="1440"/>
        <w:rPr>
          <w:rFonts w:ascii="Times New Roman" w:hAnsi="Times New Roman"/>
          <w:sz w:val="24"/>
          <w:szCs w:val="24"/>
        </w:rPr>
      </w:pPr>
      <w:r w:rsidRPr="0071601F">
        <w:rPr>
          <w:rFonts w:ascii="Times New Roman" w:hAnsi="Times New Roman"/>
          <w:sz w:val="24"/>
          <w:szCs w:val="24"/>
        </w:rPr>
        <w:t>Explosion, Collapse, Underground Coverage</w:t>
      </w:r>
    </w:p>
    <w:p w14:paraId="691D05F4" w14:textId="77777777" w:rsidR="0071601F" w:rsidRPr="0071601F" w:rsidRDefault="0071601F" w:rsidP="00E55C4D">
      <w:pPr>
        <w:pStyle w:val="ListParagraph"/>
        <w:ind w:left="1440"/>
        <w:rPr>
          <w:rFonts w:ascii="Times New Roman" w:hAnsi="Times New Roman"/>
          <w:sz w:val="24"/>
          <w:szCs w:val="24"/>
        </w:rPr>
      </w:pPr>
      <w:r w:rsidRPr="0071601F">
        <w:rPr>
          <w:rFonts w:ascii="Times New Roman" w:hAnsi="Times New Roman"/>
          <w:sz w:val="24"/>
          <w:szCs w:val="24"/>
        </w:rPr>
        <w:t>Independent Contractors Coverage</w:t>
      </w:r>
    </w:p>
    <w:p w14:paraId="197A5A5A" w14:textId="77777777" w:rsidR="0071601F" w:rsidRPr="0071601F" w:rsidRDefault="0071601F" w:rsidP="00E55C4D">
      <w:pPr>
        <w:pStyle w:val="ListParagraph"/>
        <w:ind w:left="1440"/>
        <w:rPr>
          <w:rFonts w:ascii="Times New Roman" w:hAnsi="Times New Roman"/>
          <w:sz w:val="24"/>
          <w:szCs w:val="24"/>
        </w:rPr>
      </w:pPr>
      <w:r w:rsidRPr="0071601F">
        <w:rPr>
          <w:rFonts w:ascii="Times New Roman" w:hAnsi="Times New Roman"/>
          <w:sz w:val="24"/>
          <w:szCs w:val="24"/>
        </w:rPr>
        <w:t>Broad Form Property Damage</w:t>
      </w:r>
    </w:p>
    <w:p w14:paraId="05E8FA14" w14:textId="77777777" w:rsidR="0071601F" w:rsidRPr="0071601F" w:rsidRDefault="0071601F" w:rsidP="00E55C4D">
      <w:pPr>
        <w:pStyle w:val="ListParagraph"/>
        <w:ind w:left="1440"/>
        <w:rPr>
          <w:rFonts w:ascii="Times New Roman" w:hAnsi="Times New Roman"/>
          <w:sz w:val="24"/>
          <w:szCs w:val="24"/>
        </w:rPr>
      </w:pPr>
      <w:r w:rsidRPr="0071601F">
        <w:rPr>
          <w:rFonts w:ascii="Times New Roman" w:hAnsi="Times New Roman"/>
          <w:sz w:val="24"/>
          <w:szCs w:val="24"/>
        </w:rPr>
        <w:t>No Punitive or Exemplary Damages Exclusion</w:t>
      </w:r>
    </w:p>
    <w:p w14:paraId="2760D132" w14:textId="55CE7A66" w:rsidR="00726C1B" w:rsidRPr="009939DC" w:rsidRDefault="0071601F" w:rsidP="00E55C4D">
      <w:pPr>
        <w:pStyle w:val="ListParagraph"/>
        <w:ind w:left="1440"/>
        <w:rPr>
          <w:rFonts w:ascii="Times New Roman" w:hAnsi="Times New Roman"/>
          <w:sz w:val="24"/>
          <w:szCs w:val="24"/>
        </w:rPr>
      </w:pPr>
      <w:r w:rsidRPr="0071601F">
        <w:rPr>
          <w:rFonts w:ascii="Times New Roman" w:hAnsi="Times New Roman"/>
          <w:sz w:val="24"/>
          <w:szCs w:val="24"/>
        </w:rPr>
        <w:t>No Subsidence Exclusion</w:t>
      </w:r>
      <w:r w:rsidR="00726C1B" w:rsidRPr="009939DC">
        <w:rPr>
          <w:rFonts w:ascii="Times New Roman" w:hAnsi="Times New Roman"/>
          <w:sz w:val="24"/>
          <w:szCs w:val="24"/>
        </w:rPr>
        <w:br/>
      </w:r>
    </w:p>
    <w:p w14:paraId="23A231EF" w14:textId="77777777" w:rsidR="00726C1B" w:rsidRPr="009939DC" w:rsidRDefault="00726C1B" w:rsidP="00726C1B">
      <w:pPr>
        <w:pStyle w:val="ListParagraph"/>
        <w:numPr>
          <w:ilvl w:val="0"/>
          <w:numId w:val="67"/>
        </w:numPr>
        <w:rPr>
          <w:rFonts w:ascii="Times New Roman" w:hAnsi="Times New Roman"/>
          <w:sz w:val="24"/>
          <w:szCs w:val="24"/>
        </w:rPr>
      </w:pPr>
      <w:r w:rsidRPr="00CE1A9E">
        <w:rPr>
          <w:rFonts w:ascii="Times New Roman" w:hAnsi="Times New Roman"/>
          <w:sz w:val="24"/>
        </w:rPr>
        <w:t>Umbrella</w:t>
      </w:r>
      <w:r w:rsidRPr="009939DC">
        <w:rPr>
          <w:rFonts w:ascii="Times New Roman" w:hAnsi="Times New Roman"/>
          <w:sz w:val="24"/>
          <w:szCs w:val="24"/>
        </w:rPr>
        <w:t>/Excess Liability: Written on a Follow Form Basis and Worldwide Coverage Per Occurrence - $5,000,000</w:t>
      </w:r>
      <w:r w:rsidRPr="009939DC">
        <w:rPr>
          <w:rFonts w:ascii="Times New Roman" w:hAnsi="Times New Roman"/>
          <w:sz w:val="24"/>
          <w:szCs w:val="24"/>
        </w:rPr>
        <w:br/>
        <w:t>General Aggregate - $5,000,000</w:t>
      </w:r>
    </w:p>
    <w:p w14:paraId="20626A68" w14:textId="77777777" w:rsidR="00726C1B" w:rsidRPr="009939DC" w:rsidRDefault="00726C1B" w:rsidP="002E1E19">
      <w:pPr>
        <w:pStyle w:val="ListParagraph"/>
        <w:rPr>
          <w:rFonts w:ascii="Times New Roman" w:hAnsi="Times New Roman"/>
          <w:sz w:val="24"/>
          <w:szCs w:val="24"/>
        </w:rPr>
      </w:pPr>
      <w:r w:rsidRPr="009939DC">
        <w:rPr>
          <w:rFonts w:ascii="Times New Roman" w:hAnsi="Times New Roman"/>
          <w:sz w:val="24"/>
          <w:szCs w:val="24"/>
        </w:rPr>
        <w:t>Products/Completed Operations - $5,000,000</w:t>
      </w:r>
    </w:p>
    <w:p w14:paraId="7A98D452" w14:textId="77777777" w:rsidR="00726C1B" w:rsidRPr="009939DC" w:rsidRDefault="00726C1B" w:rsidP="002E1E19">
      <w:pPr>
        <w:pStyle w:val="ListParagraph"/>
        <w:rPr>
          <w:rFonts w:ascii="Times New Roman" w:hAnsi="Times New Roman"/>
          <w:sz w:val="24"/>
          <w:szCs w:val="24"/>
        </w:rPr>
      </w:pPr>
      <w:r w:rsidRPr="009939DC">
        <w:rPr>
          <w:rFonts w:ascii="Times New Roman" w:hAnsi="Times New Roman"/>
          <w:sz w:val="24"/>
          <w:szCs w:val="24"/>
        </w:rPr>
        <w:t>Personal &amp; Advertising Injury - $5,000,0000</w:t>
      </w:r>
    </w:p>
    <w:p w14:paraId="54164500" w14:textId="77777777" w:rsidR="00726C1B" w:rsidRPr="009939DC" w:rsidRDefault="00726C1B" w:rsidP="002E1E19">
      <w:pPr>
        <w:pStyle w:val="ListParagraph"/>
        <w:rPr>
          <w:rFonts w:ascii="Times New Roman" w:hAnsi="Times New Roman"/>
          <w:sz w:val="24"/>
          <w:szCs w:val="24"/>
        </w:rPr>
      </w:pPr>
    </w:p>
    <w:p w14:paraId="7F15DB7D" w14:textId="101C3CD1" w:rsidR="00726C1B" w:rsidRPr="00424ADA" w:rsidRDefault="00726C1B" w:rsidP="00CE1A9E">
      <w:pPr>
        <w:pStyle w:val="ListParagraph"/>
      </w:pPr>
      <w:r w:rsidRPr="009939DC">
        <w:rPr>
          <w:rFonts w:ascii="Times New Roman" w:hAnsi="Times New Roman"/>
          <w:sz w:val="24"/>
          <w:szCs w:val="24"/>
        </w:rPr>
        <w:t>Underlying Policies: Commercial General</w:t>
      </w:r>
      <w:r w:rsidRPr="00CE1A9E">
        <w:rPr>
          <w:rFonts w:ascii="Times New Roman" w:hAnsi="Times New Roman"/>
          <w:sz w:val="24"/>
        </w:rPr>
        <w:t xml:space="preserve"> Liability</w:t>
      </w:r>
      <w:r w:rsidRPr="009939DC">
        <w:rPr>
          <w:rFonts w:ascii="Times New Roman" w:hAnsi="Times New Roman"/>
          <w:sz w:val="24"/>
          <w:szCs w:val="24"/>
        </w:rPr>
        <w:t>, Auto Liability, Employer’s Liability</w:t>
      </w:r>
      <w:r w:rsidRPr="009939DC">
        <w:rPr>
          <w:rFonts w:ascii="Times New Roman" w:hAnsi="Times New Roman"/>
          <w:sz w:val="24"/>
          <w:szCs w:val="24"/>
        </w:rPr>
        <w:br/>
      </w:r>
    </w:p>
    <w:p w14:paraId="584B9147" w14:textId="71FDDF99" w:rsidR="002E1E19" w:rsidRPr="009939DC" w:rsidRDefault="002E1E19" w:rsidP="002E1E19">
      <w:pPr>
        <w:pStyle w:val="ListParagraph"/>
        <w:numPr>
          <w:ilvl w:val="0"/>
          <w:numId w:val="67"/>
        </w:numPr>
        <w:tabs>
          <w:tab w:val="left" w:pos="-1440"/>
        </w:tabs>
        <w:rPr>
          <w:rFonts w:ascii="Times New Roman" w:hAnsi="Times New Roman"/>
          <w:sz w:val="24"/>
          <w:szCs w:val="24"/>
        </w:rPr>
      </w:pPr>
      <w:r w:rsidRPr="009939DC">
        <w:rPr>
          <w:rFonts w:ascii="Times New Roman" w:hAnsi="Times New Roman"/>
          <w:sz w:val="24"/>
          <w:szCs w:val="24"/>
        </w:rPr>
        <w:t xml:space="preserve">Contractor’s Pollution Liability </w:t>
      </w:r>
      <w:r w:rsidRPr="009939DC">
        <w:rPr>
          <w:rFonts w:ascii="Times New Roman" w:hAnsi="Times New Roman"/>
          <w:sz w:val="24"/>
          <w:szCs w:val="24"/>
        </w:rPr>
        <w:br/>
        <w:t>Per Occurrence - $5,000,000</w:t>
      </w:r>
      <w:r w:rsidRPr="009939DC">
        <w:rPr>
          <w:rFonts w:ascii="Times New Roman" w:hAnsi="Times New Roman"/>
          <w:sz w:val="24"/>
          <w:szCs w:val="24"/>
        </w:rPr>
        <w:br/>
        <w:t>Policy Aggregate - $5,000,000</w:t>
      </w:r>
    </w:p>
    <w:p w14:paraId="66114501" w14:textId="77777777" w:rsidR="002E1E19" w:rsidRPr="009939DC" w:rsidRDefault="002E1E19" w:rsidP="002E1E19">
      <w:pPr>
        <w:tabs>
          <w:tab w:val="left" w:pos="-1440"/>
        </w:tabs>
        <w:ind w:left="360"/>
        <w:jc w:val="both"/>
      </w:pPr>
    </w:p>
    <w:p w14:paraId="3F912D00" w14:textId="77777777" w:rsidR="002E1E19" w:rsidRPr="009939DC" w:rsidRDefault="002E1E19" w:rsidP="002E1E19">
      <w:pPr>
        <w:tabs>
          <w:tab w:val="left" w:pos="-1440"/>
        </w:tabs>
        <w:ind w:left="720"/>
        <w:jc w:val="both"/>
      </w:pPr>
      <w:r w:rsidRPr="009939DC">
        <w:t>Coverage:</w:t>
      </w:r>
    </w:p>
    <w:p w14:paraId="3F783995" w14:textId="77777777" w:rsidR="002E1E19" w:rsidRPr="009939DC" w:rsidRDefault="002E1E19" w:rsidP="002E1E19">
      <w:pPr>
        <w:tabs>
          <w:tab w:val="left" w:pos="-1440"/>
        </w:tabs>
        <w:ind w:left="1080"/>
        <w:jc w:val="both"/>
      </w:pPr>
      <w:r w:rsidRPr="009939DC">
        <w:t>Environmental Impairment Liability</w:t>
      </w:r>
    </w:p>
    <w:p w14:paraId="0245E824" w14:textId="77777777" w:rsidR="002E1E19" w:rsidRPr="009939DC" w:rsidRDefault="002E1E19" w:rsidP="002E1E19">
      <w:pPr>
        <w:tabs>
          <w:tab w:val="left" w:pos="-1440"/>
        </w:tabs>
        <w:ind w:left="1080"/>
        <w:jc w:val="both"/>
      </w:pPr>
      <w:r w:rsidRPr="009939DC">
        <w:t>Bodily Injury, sickness, disease, mental anguish or shock sustained by any person, including death and mental anguish</w:t>
      </w:r>
    </w:p>
    <w:p w14:paraId="4EE76CD7" w14:textId="77777777" w:rsidR="002E1E19" w:rsidRPr="009939DC" w:rsidRDefault="002E1E19" w:rsidP="002E1E19">
      <w:pPr>
        <w:tabs>
          <w:tab w:val="left" w:pos="-1440"/>
        </w:tabs>
        <w:ind w:left="1080"/>
        <w:jc w:val="both"/>
      </w:pPr>
      <w:r w:rsidRPr="009939DC">
        <w:t>Property Damage including physical injury or destruction of tangible property including resulting loss of use, clean-up costs, and loss of use of tangible property that has not been physically injured or destroyed</w:t>
      </w:r>
    </w:p>
    <w:p w14:paraId="1F47640E" w14:textId="77777777" w:rsidR="002E1E19" w:rsidRPr="009939DC" w:rsidRDefault="002E1E19" w:rsidP="002E1E19">
      <w:pPr>
        <w:tabs>
          <w:tab w:val="left" w:pos="-1440"/>
        </w:tabs>
        <w:ind w:left="1080"/>
        <w:jc w:val="both"/>
      </w:pPr>
      <w:r w:rsidRPr="009939DC">
        <w:t>Disposal site coverage and transportation extensions</w:t>
      </w:r>
    </w:p>
    <w:p w14:paraId="10D61F71" w14:textId="77777777" w:rsidR="002E1E19" w:rsidRPr="009939DC" w:rsidRDefault="002E1E19" w:rsidP="002E1E19">
      <w:pPr>
        <w:tabs>
          <w:tab w:val="left" w:pos="-1440"/>
        </w:tabs>
        <w:ind w:left="1080"/>
        <w:jc w:val="both"/>
      </w:pPr>
      <w:r w:rsidRPr="009939DC">
        <w:t>Underground storage tanks</w:t>
      </w:r>
    </w:p>
    <w:p w14:paraId="0180E7EE" w14:textId="77777777" w:rsidR="002E1E19" w:rsidRPr="009939DC" w:rsidRDefault="002E1E19" w:rsidP="002E1E19">
      <w:pPr>
        <w:tabs>
          <w:tab w:val="left" w:pos="-1440"/>
        </w:tabs>
        <w:ind w:left="1080"/>
        <w:jc w:val="both"/>
      </w:pPr>
      <w:r w:rsidRPr="009939DC">
        <w:t>Loss, remediation, clean-up costs and related legal expenses</w:t>
      </w:r>
    </w:p>
    <w:p w14:paraId="494E3993" w14:textId="77777777" w:rsidR="002E1E19" w:rsidRPr="009939DC" w:rsidRDefault="002E1E19" w:rsidP="002E1E19">
      <w:pPr>
        <w:tabs>
          <w:tab w:val="left" w:pos="-1440"/>
        </w:tabs>
        <w:ind w:left="1080"/>
        <w:jc w:val="both"/>
      </w:pPr>
      <w:r w:rsidRPr="009939DC">
        <w:t>Sudden and non-sudden pollution conditions</w:t>
      </w:r>
    </w:p>
    <w:p w14:paraId="5903AB5F" w14:textId="77777777" w:rsidR="002E1E19" w:rsidRPr="009939DC" w:rsidRDefault="002E1E19" w:rsidP="002E1E19">
      <w:pPr>
        <w:tabs>
          <w:tab w:val="left" w:pos="-1440"/>
        </w:tabs>
        <w:ind w:left="1080"/>
        <w:jc w:val="both"/>
      </w:pPr>
      <w:r w:rsidRPr="009939DC">
        <w:t xml:space="preserve">No exclusion for loss occurring over water including but not limited to a navigable waterway </w:t>
      </w:r>
    </w:p>
    <w:p w14:paraId="7CD24130" w14:textId="77777777" w:rsidR="002E1E19" w:rsidRPr="009939DC" w:rsidRDefault="002E1E19" w:rsidP="002E1E19">
      <w:pPr>
        <w:tabs>
          <w:tab w:val="left" w:pos="-1440"/>
        </w:tabs>
        <w:ind w:left="720"/>
        <w:jc w:val="both"/>
      </w:pPr>
    </w:p>
    <w:p w14:paraId="291BBAEF" w14:textId="77777777" w:rsidR="002E1E19" w:rsidRPr="009939DC" w:rsidRDefault="002E1E19" w:rsidP="002E1E19">
      <w:pPr>
        <w:tabs>
          <w:tab w:val="left" w:pos="-1440"/>
        </w:tabs>
        <w:ind w:left="720"/>
        <w:jc w:val="both"/>
      </w:pPr>
      <w:r w:rsidRPr="009939DC">
        <w:t xml:space="preserve">Endorsements: </w:t>
      </w:r>
    </w:p>
    <w:p w14:paraId="27DF3D44" w14:textId="79D6BA4A" w:rsidR="002E1E19" w:rsidRPr="009939DC" w:rsidRDefault="002E1E19" w:rsidP="002E1E19">
      <w:pPr>
        <w:tabs>
          <w:tab w:val="left" w:pos="-1440"/>
        </w:tabs>
        <w:ind w:left="1080"/>
      </w:pPr>
      <w:r w:rsidRPr="009939DC">
        <w:t>Extended Completed Operations – 10 years</w:t>
      </w:r>
      <w:r w:rsidRPr="009939DC">
        <w:br/>
      </w:r>
    </w:p>
    <w:p w14:paraId="5EE239A9" w14:textId="77777777" w:rsidR="002E1E19" w:rsidRPr="009939DC" w:rsidRDefault="002E1E19" w:rsidP="002E1E19">
      <w:pPr>
        <w:pStyle w:val="ListParagraph"/>
        <w:numPr>
          <w:ilvl w:val="0"/>
          <w:numId w:val="67"/>
        </w:numPr>
        <w:rPr>
          <w:rFonts w:ascii="Times New Roman" w:hAnsi="Times New Roman"/>
          <w:sz w:val="24"/>
          <w:szCs w:val="24"/>
        </w:rPr>
      </w:pPr>
      <w:r w:rsidRPr="009939DC">
        <w:rPr>
          <w:rFonts w:ascii="Times New Roman" w:hAnsi="Times New Roman"/>
          <w:sz w:val="24"/>
          <w:szCs w:val="24"/>
        </w:rPr>
        <w:t>Professional Liability:</w:t>
      </w:r>
      <w:r w:rsidRPr="009939DC">
        <w:rPr>
          <w:rFonts w:ascii="Times New Roman" w:hAnsi="Times New Roman"/>
          <w:sz w:val="24"/>
          <w:szCs w:val="24"/>
        </w:rPr>
        <w:br/>
        <w:t>Per Claim - $5,000,000</w:t>
      </w:r>
    </w:p>
    <w:p w14:paraId="4B7AEED7" w14:textId="77777777" w:rsidR="002E1E19" w:rsidRPr="009939DC" w:rsidRDefault="002E1E19" w:rsidP="002E1E19">
      <w:pPr>
        <w:tabs>
          <w:tab w:val="left" w:pos="-1440"/>
        </w:tabs>
        <w:ind w:left="720"/>
        <w:jc w:val="both"/>
      </w:pPr>
      <w:r w:rsidRPr="009939DC">
        <w:t>Policy Aggregate - $5,000,000</w:t>
      </w:r>
    </w:p>
    <w:p w14:paraId="4629901D" w14:textId="77777777" w:rsidR="002E1E19" w:rsidRPr="009939DC" w:rsidRDefault="002E1E19" w:rsidP="002E1E19">
      <w:pPr>
        <w:tabs>
          <w:tab w:val="left" w:pos="-1440"/>
        </w:tabs>
        <w:ind w:left="720"/>
        <w:jc w:val="both"/>
      </w:pPr>
      <w:r w:rsidRPr="009939DC">
        <w:t>Mitigation of Loss/Rectification - $5,000,000</w:t>
      </w:r>
    </w:p>
    <w:p w14:paraId="438A727D" w14:textId="77777777" w:rsidR="002E1E19" w:rsidRPr="009939DC" w:rsidRDefault="002E1E19" w:rsidP="002E1E19">
      <w:pPr>
        <w:tabs>
          <w:tab w:val="left" w:pos="-1440"/>
        </w:tabs>
        <w:ind w:left="720"/>
        <w:jc w:val="both"/>
      </w:pPr>
    </w:p>
    <w:p w14:paraId="315709F7" w14:textId="77777777" w:rsidR="002E1E19" w:rsidRPr="009939DC" w:rsidRDefault="002E1E19" w:rsidP="002E1E19">
      <w:pPr>
        <w:tabs>
          <w:tab w:val="left" w:pos="-1440"/>
        </w:tabs>
        <w:ind w:left="720"/>
        <w:jc w:val="both"/>
      </w:pPr>
      <w:r w:rsidRPr="009939DC">
        <w:t>Coverage:</w:t>
      </w:r>
    </w:p>
    <w:p w14:paraId="7326196D" w14:textId="77777777" w:rsidR="002E1E19" w:rsidRPr="009939DC" w:rsidRDefault="002E1E19" w:rsidP="002E1E19">
      <w:pPr>
        <w:tabs>
          <w:tab w:val="left" w:pos="-1440"/>
        </w:tabs>
        <w:ind w:left="1080"/>
        <w:jc w:val="both"/>
      </w:pPr>
      <w:r w:rsidRPr="009939DC">
        <w:t>Extended Reporting Period – 120 months</w:t>
      </w:r>
    </w:p>
    <w:p w14:paraId="17AA5C7E" w14:textId="77777777" w:rsidR="002E1E19" w:rsidRPr="009939DC" w:rsidRDefault="002E1E19" w:rsidP="002E1E19">
      <w:pPr>
        <w:tabs>
          <w:tab w:val="left" w:pos="-1440"/>
        </w:tabs>
        <w:ind w:left="1080"/>
        <w:jc w:val="both"/>
      </w:pPr>
      <w:r w:rsidRPr="009939DC">
        <w:t>Retroactive Date – Date of first design</w:t>
      </w:r>
    </w:p>
    <w:p w14:paraId="7DAB04D8" w14:textId="77777777" w:rsidR="002E1E19" w:rsidRPr="009939DC" w:rsidRDefault="002E1E19" w:rsidP="002E1E19">
      <w:pPr>
        <w:tabs>
          <w:tab w:val="left" w:pos="-1440"/>
        </w:tabs>
        <w:ind w:left="1080"/>
        <w:jc w:val="both"/>
      </w:pPr>
      <w:r w:rsidRPr="009939DC">
        <w:t>No Exclusion for environmental impairment liability</w:t>
      </w:r>
    </w:p>
    <w:p w14:paraId="41C9CD0A" w14:textId="7116ABE3" w:rsidR="001523EA" w:rsidRPr="009939DC" w:rsidRDefault="002E1E19" w:rsidP="00E71A83">
      <w:pPr>
        <w:tabs>
          <w:tab w:val="left" w:pos="-1440"/>
        </w:tabs>
        <w:ind w:left="1080"/>
        <w:jc w:val="both"/>
      </w:pPr>
      <w:r w:rsidRPr="009939DC">
        <w:t>No Exclusion for punitive damages to the extent insurable</w:t>
      </w:r>
      <w:r w:rsidR="00E71A83">
        <w:t xml:space="preserve"> </w:t>
      </w:r>
    </w:p>
    <w:p w14:paraId="75CBD431" w14:textId="77777777" w:rsidR="001523EA" w:rsidRPr="009939DC" w:rsidRDefault="001523EA"/>
    <w:p w14:paraId="25B207AC" w14:textId="77777777" w:rsidR="00E71A83" w:rsidRDefault="00E71A83" w:rsidP="00E71A83">
      <w:pPr>
        <w:jc w:val="center"/>
        <w:rPr>
          <w:b/>
          <w:u w:val="single"/>
        </w:rPr>
        <w:sectPr w:rsidR="00E71A83" w:rsidSect="00FE6853">
          <w:headerReference w:type="default" r:id="rId18"/>
          <w:footerReference w:type="even" r:id="rId19"/>
          <w:footerReference w:type="default" r:id="rId20"/>
          <w:headerReference w:type="first" r:id="rId21"/>
          <w:pgSz w:w="12240" w:h="15840" w:code="1"/>
          <w:pgMar w:top="1080" w:right="1440" w:bottom="1080" w:left="1440" w:header="1080" w:footer="1080" w:gutter="0"/>
          <w:cols w:space="720"/>
          <w:noEndnote/>
        </w:sectPr>
      </w:pPr>
      <w:bookmarkStart w:id="108" w:name="_Hlk29760258"/>
    </w:p>
    <w:p w14:paraId="2CDE165A" w14:textId="5B27ECBD" w:rsidR="00E71A83" w:rsidRPr="00E71A83" w:rsidRDefault="00E71A83" w:rsidP="00E71A83">
      <w:pPr>
        <w:jc w:val="center"/>
        <w:rPr>
          <w:b/>
          <w:u w:val="single"/>
        </w:rPr>
      </w:pPr>
      <w:r w:rsidRPr="00E71A83">
        <w:rPr>
          <w:b/>
          <w:u w:val="single"/>
        </w:rPr>
        <w:t>SCHEDULE H</w:t>
      </w:r>
      <w:r w:rsidRPr="00E71A83">
        <w:rPr>
          <w:vertAlign w:val="superscript"/>
        </w:rPr>
        <w:footnoteReference w:id="29"/>
      </w:r>
    </w:p>
    <w:p w14:paraId="5F0C54AF" w14:textId="77777777" w:rsidR="00E71A83" w:rsidRPr="00E71A83" w:rsidRDefault="00E71A83" w:rsidP="00E71A83"/>
    <w:p w14:paraId="77199D2E" w14:textId="77777777" w:rsidR="00E71A83" w:rsidRPr="00E71A83" w:rsidRDefault="00E71A83" w:rsidP="00E71A83">
      <w:pPr>
        <w:ind w:left="4320" w:hanging="4320"/>
        <w:jc w:val="center"/>
      </w:pPr>
      <w:r w:rsidRPr="00E71A83">
        <w:rPr>
          <w:b/>
          <w:u w:val="single"/>
        </w:rPr>
        <w:t>Data Security Rider</w:t>
      </w:r>
    </w:p>
    <w:bookmarkEnd w:id="108"/>
    <w:p w14:paraId="2CAFE539" w14:textId="77777777" w:rsidR="00E71A83" w:rsidRPr="00E71A83" w:rsidRDefault="00E71A83" w:rsidP="00E71A83">
      <w:pPr>
        <w:ind w:left="4320" w:hanging="4320"/>
      </w:pPr>
    </w:p>
    <w:p w14:paraId="72F98AC1" w14:textId="77777777" w:rsidR="00E71A83" w:rsidRPr="00E71A83" w:rsidRDefault="00E71A83" w:rsidP="00E71A83">
      <w:pPr>
        <w:ind w:left="4320" w:hanging="4320"/>
      </w:pPr>
    </w:p>
    <w:p w14:paraId="6A4D0027" w14:textId="77777777" w:rsidR="00E71A83" w:rsidRPr="00E71A83" w:rsidRDefault="00E71A83" w:rsidP="00E71A83">
      <w:pPr>
        <w:jc w:val="center"/>
        <w:rPr>
          <w:rFonts w:ascii="Arial" w:hAnsi="Arial" w:cs="Arial"/>
          <w:sz w:val="20"/>
        </w:rPr>
      </w:pPr>
      <w:r w:rsidRPr="00E71A83">
        <w:rPr>
          <w:b/>
          <w:u w:val="single"/>
        </w:rPr>
        <w:t>(ALL FINAL ANNEXES TO BE ADDED – SEE PROPOSED CIP-013 ANNEX FOR SECURITY REVIEW AND APPROVAL)</w:t>
      </w:r>
    </w:p>
    <w:p w14:paraId="270BC3B1" w14:textId="77777777" w:rsidR="00E71A83" w:rsidRPr="00E71A83" w:rsidRDefault="00E71A83" w:rsidP="00E71A83">
      <w:pPr>
        <w:jc w:val="center"/>
        <w:rPr>
          <w:rFonts w:ascii="Arial" w:hAnsi="Arial" w:cs="Arial"/>
          <w:sz w:val="20"/>
        </w:rPr>
      </w:pPr>
    </w:p>
    <w:p w14:paraId="095F29E2" w14:textId="77777777" w:rsidR="00E71A83" w:rsidRPr="00E71A83" w:rsidRDefault="00E71A83" w:rsidP="00E71A83">
      <w:pPr>
        <w:jc w:val="center"/>
        <w:rPr>
          <w:rFonts w:ascii="Arial" w:hAnsi="Arial" w:cs="Arial"/>
          <w:sz w:val="20"/>
        </w:rPr>
      </w:pPr>
    </w:p>
    <w:p w14:paraId="22D668A5" w14:textId="77777777" w:rsidR="00E71A83" w:rsidRPr="00E71A83" w:rsidRDefault="00E71A83" w:rsidP="00E71A83">
      <w:pPr>
        <w:jc w:val="center"/>
        <w:rPr>
          <w:rFonts w:cs="Calibri"/>
        </w:rPr>
      </w:pPr>
      <w:r w:rsidRPr="00E71A83">
        <w:rPr>
          <w:rFonts w:cs="Calibri"/>
        </w:rPr>
        <w:t>Please see separate document</w:t>
      </w:r>
    </w:p>
    <w:p w14:paraId="1679357F" w14:textId="77777777" w:rsidR="00E71A83" w:rsidRPr="00E71A83" w:rsidRDefault="00E71A83" w:rsidP="00E71A83">
      <w:pPr>
        <w:keepNext/>
        <w:jc w:val="center"/>
        <w:outlineLvl w:val="0"/>
        <w:rPr>
          <w:rFonts w:asciiTheme="minorHAnsi" w:hAnsiTheme="minorHAnsi" w:cs="Calibri"/>
          <w:b/>
          <w:bCs/>
        </w:rPr>
        <w:sectPr w:rsidR="00E71A83" w:rsidRPr="00E71A83" w:rsidSect="00FE6853">
          <w:pgSz w:w="12240" w:h="15840" w:code="1"/>
          <w:pgMar w:top="1080" w:right="1440" w:bottom="1080" w:left="1440" w:header="1080" w:footer="1080" w:gutter="0"/>
          <w:cols w:space="720"/>
          <w:noEndnote/>
        </w:sectPr>
      </w:pPr>
    </w:p>
    <w:p w14:paraId="4305FB6A" w14:textId="058D1F26" w:rsidR="00E71A83" w:rsidRPr="00E71A83" w:rsidRDefault="00E71A83" w:rsidP="00E71A83">
      <w:pPr>
        <w:jc w:val="center"/>
        <w:rPr>
          <w:b/>
          <w:u w:val="single"/>
        </w:rPr>
      </w:pPr>
      <w:r w:rsidRPr="00E71A83">
        <w:rPr>
          <w:b/>
          <w:u w:val="single"/>
        </w:rPr>
        <w:t>SCHEDULE I</w:t>
      </w:r>
    </w:p>
    <w:p w14:paraId="578AE6C6" w14:textId="77777777" w:rsidR="00E71A83" w:rsidRPr="00E71A83" w:rsidRDefault="00E71A83" w:rsidP="00E71A83"/>
    <w:p w14:paraId="06C42EE6" w14:textId="77777777" w:rsidR="00E71A83" w:rsidRPr="00E71A83" w:rsidRDefault="00E71A83" w:rsidP="00E71A83">
      <w:pPr>
        <w:keepNext/>
        <w:jc w:val="center"/>
        <w:outlineLvl w:val="0"/>
        <w:rPr>
          <w:b/>
          <w:bCs/>
          <w:u w:val="single"/>
        </w:rPr>
      </w:pPr>
      <w:r w:rsidRPr="00E71A83">
        <w:rPr>
          <w:b/>
          <w:bCs/>
          <w:u w:val="single"/>
        </w:rPr>
        <w:t>Contractor Background Check Requirements</w:t>
      </w:r>
      <w:r w:rsidRPr="00E71A83">
        <w:rPr>
          <w:b/>
          <w:bCs/>
          <w:u w:val="single"/>
          <w:vertAlign w:val="superscript"/>
        </w:rPr>
        <w:footnoteReference w:id="30"/>
      </w:r>
    </w:p>
    <w:p w14:paraId="2F47CF6C" w14:textId="77777777" w:rsidR="00E71A83" w:rsidRPr="00E71A83" w:rsidRDefault="00E71A83" w:rsidP="00E71A83">
      <w:pPr>
        <w:jc w:val="center"/>
      </w:pPr>
    </w:p>
    <w:p w14:paraId="70ED3FF8" w14:textId="77777777" w:rsidR="00E71A83" w:rsidRPr="00E71A83" w:rsidRDefault="00E71A83" w:rsidP="00E71A83">
      <w:pPr>
        <w:jc w:val="center"/>
        <w:rPr>
          <w:rFonts w:cs="Calibri"/>
        </w:rPr>
      </w:pPr>
      <w:r w:rsidRPr="00E71A83">
        <w:rPr>
          <w:rFonts w:cs="Calibri"/>
        </w:rPr>
        <w:t>Please see separate document</w:t>
      </w:r>
    </w:p>
    <w:p w14:paraId="58BBEFD9" w14:textId="77777777" w:rsidR="00E71A83" w:rsidRPr="00E71A83" w:rsidRDefault="00E71A83" w:rsidP="00E71A83">
      <w:pPr>
        <w:jc w:val="center"/>
        <w:rPr>
          <w:rFonts w:ascii="Arial" w:hAnsi="Arial" w:cs="Arial"/>
          <w:sz w:val="20"/>
        </w:rPr>
      </w:pPr>
    </w:p>
    <w:p w14:paraId="3CED4142" w14:textId="77777777" w:rsidR="00E71A83" w:rsidRPr="00E71A83" w:rsidRDefault="00E71A83" w:rsidP="00E71A83">
      <w:pPr>
        <w:jc w:val="center"/>
      </w:pPr>
    </w:p>
    <w:p w14:paraId="57C21A22" w14:textId="77777777" w:rsidR="00CE1A9E" w:rsidRPr="009939DC" w:rsidRDefault="00CE1A9E" w:rsidP="00CE1A9E"/>
    <w:sectPr w:rsidR="00CE1A9E" w:rsidRPr="009939DC" w:rsidSect="00EB27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42A1E" w14:textId="77777777" w:rsidR="00B66BBD" w:rsidRDefault="00B66BBD" w:rsidP="00E32E4C">
      <w:r>
        <w:separator/>
      </w:r>
    </w:p>
  </w:endnote>
  <w:endnote w:type="continuationSeparator" w:id="0">
    <w:p w14:paraId="306DE395" w14:textId="77777777" w:rsidR="00B66BBD" w:rsidRDefault="00B66BBD" w:rsidP="00E32E4C">
      <w:r>
        <w:continuationSeparator/>
      </w:r>
    </w:p>
  </w:endnote>
  <w:endnote w:type="continuationNotice" w:id="1">
    <w:p w14:paraId="302456B2" w14:textId="77777777" w:rsidR="00B66BBD" w:rsidRDefault="00B66B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Segoe Condensed">
    <w:altName w:val="Franklin Gothic Medium Cond"/>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181A5" w14:textId="77777777" w:rsidR="00B66BBD" w:rsidRDefault="00B66BBD" w:rsidP="00EB27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14:paraId="18D74819" w14:textId="77777777" w:rsidR="00B66BBD" w:rsidRDefault="00B66B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D2747" w14:textId="09AF7729" w:rsidR="00B66BBD" w:rsidRDefault="00180D6B" w:rsidP="00EB2746">
    <w:pPr>
      <w:pStyle w:val="Footer"/>
      <w:framePr w:wrap="around" w:vAnchor="text" w:hAnchor="margin" w:xAlign="right" w:y="1"/>
      <w:rPr>
        <w:rStyle w:val="PageNumber"/>
      </w:rPr>
    </w:pPr>
    <w:r>
      <w:rPr>
        <w:noProof/>
      </w:rPr>
      <mc:AlternateContent>
        <mc:Choice Requires="wps">
          <w:drawing>
            <wp:anchor distT="0" distB="0" distL="114300" distR="114300" simplePos="0" relativeHeight="251659264" behindDoc="0" locked="0" layoutInCell="0" allowOverlap="1" wp14:anchorId="2B7B0E94" wp14:editId="0DABA070">
              <wp:simplePos x="0" y="0"/>
              <wp:positionH relativeFrom="page">
                <wp:posOffset>0</wp:posOffset>
              </wp:positionH>
              <wp:positionV relativeFrom="page">
                <wp:posOffset>9594215</wp:posOffset>
              </wp:positionV>
              <wp:extent cx="7772400" cy="273050"/>
              <wp:effectExtent l="0" t="0" r="0" b="12700"/>
              <wp:wrapNone/>
              <wp:docPr id="1" name="MSIPCMa54c4ca39385bc8bff3504b0" descr="{&quot;HashCode&quot;:1231056682,&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C480A3" w14:textId="05E9D5BB" w:rsidR="00180D6B" w:rsidRPr="00180D6B" w:rsidRDefault="00180D6B" w:rsidP="00180D6B">
                          <w:pPr>
                            <w:jc w:val="center"/>
                            <w:rPr>
                              <w:rFonts w:ascii="Calibri" w:hAnsi="Calibri" w:cs="Calibri"/>
                              <w:color w:val="008000"/>
                            </w:rPr>
                          </w:pPr>
                          <w:r w:rsidRPr="00180D6B">
                            <w:rPr>
                              <w:rFonts w:ascii="Calibri" w:hAnsi="Calibri" w:cs="Calibri"/>
                              <w:color w:val="008000"/>
                            </w:rPr>
                            <w:t>Internal Use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B7B0E94" id="_x0000_t202" coordsize="21600,21600" o:spt="202" path="m,l,21600r21600,l21600,xe">
              <v:stroke joinstyle="miter"/>
              <v:path gradientshapeok="t" o:connecttype="rect"/>
            </v:shapetype>
            <v:shape id="MSIPCMa54c4ca39385bc8bff3504b0" o:spid="_x0000_s1026" type="#_x0000_t202" alt="{&quot;HashCode&quot;:1231056682,&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" o:allowincell="f" filled="f" stroked="f" strokeweight=".5pt">
              <v:fill o:detectmouseclick="t"/>
              <v:textbox inset=",0,,0">
                <w:txbxContent>
                  <w:p w14:paraId="7FC480A3" w14:textId="05E9D5BB" w:rsidR="00180D6B" w:rsidRPr="00180D6B" w:rsidRDefault="00180D6B" w:rsidP="00180D6B">
                    <w:pPr>
                      <w:jc w:val="center"/>
                      <w:rPr>
                        <w:rFonts w:ascii="Calibri" w:hAnsi="Calibri" w:cs="Calibri"/>
                        <w:color w:val="008000"/>
                      </w:rPr>
                    </w:pPr>
                    <w:r w:rsidRPr="00180D6B">
                      <w:rPr>
                        <w:rFonts w:ascii="Calibri" w:hAnsi="Calibri" w:cs="Calibri"/>
                        <w:color w:val="008000"/>
                      </w:rPr>
                      <w:t>Internal Use</w:t>
                    </w:r>
                  </w:p>
                </w:txbxContent>
              </v:textbox>
              <w10:wrap anchorx="page" anchory="page"/>
            </v:shape>
          </w:pict>
        </mc:Fallback>
      </mc:AlternateContent>
    </w:r>
    <w:r w:rsidR="00B66BBD">
      <w:rPr>
        <w:rStyle w:val="PageNumber"/>
      </w:rPr>
      <w:fldChar w:fldCharType="begin"/>
    </w:r>
    <w:r w:rsidR="00B66BBD">
      <w:rPr>
        <w:rStyle w:val="PageNumber"/>
      </w:rPr>
      <w:instrText xml:space="preserve">PAGE  </w:instrText>
    </w:r>
    <w:r w:rsidR="00B66BBD">
      <w:rPr>
        <w:rStyle w:val="PageNumber"/>
      </w:rPr>
      <w:fldChar w:fldCharType="separate"/>
    </w:r>
    <w:r w:rsidR="00B66BBD">
      <w:rPr>
        <w:rStyle w:val="PageNumber"/>
        <w:noProof/>
      </w:rPr>
      <w:t>15</w:t>
    </w:r>
    <w:r w:rsidR="00B66BBD">
      <w:rPr>
        <w:rStyle w:val="PageNumber"/>
      </w:rPr>
      <w:fldChar w:fldCharType="end"/>
    </w:r>
  </w:p>
  <w:p w14:paraId="78789167" w14:textId="77777777" w:rsidR="00B66BBD" w:rsidRDefault="00B66BBD" w:rsidP="00EB2746">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3C046" w14:textId="258AAF03" w:rsidR="00180D6B" w:rsidRDefault="00180D6B">
    <w:pPr>
      <w:pStyle w:val="Footer"/>
    </w:pPr>
    <w:r>
      <w:rPr>
        <w:noProof/>
      </w:rPr>
      <mc:AlternateContent>
        <mc:Choice Requires="wps">
          <w:drawing>
            <wp:anchor distT="0" distB="0" distL="114300" distR="114300" simplePos="0" relativeHeight="251660288" behindDoc="0" locked="0" layoutInCell="0" allowOverlap="1" wp14:anchorId="5468BAFD" wp14:editId="6E73F290">
              <wp:simplePos x="0" y="0"/>
              <wp:positionH relativeFrom="page">
                <wp:posOffset>0</wp:posOffset>
              </wp:positionH>
              <wp:positionV relativeFrom="page">
                <wp:posOffset>9594215</wp:posOffset>
              </wp:positionV>
              <wp:extent cx="7772400" cy="273050"/>
              <wp:effectExtent l="0" t="0" r="0" b="12700"/>
              <wp:wrapNone/>
              <wp:docPr id="2" name="MSIPCM92a740549e6e0a14231e7b7d" descr="{&quot;HashCode&quot;:1231056682,&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5F1749" w14:textId="21A3A56E" w:rsidR="00180D6B" w:rsidRPr="00180D6B" w:rsidRDefault="00180D6B" w:rsidP="00180D6B">
                          <w:pPr>
                            <w:jc w:val="center"/>
                            <w:rPr>
                              <w:rFonts w:ascii="Calibri" w:hAnsi="Calibri" w:cs="Calibri"/>
                              <w:color w:val="008000"/>
                            </w:rPr>
                          </w:pPr>
                          <w:r w:rsidRPr="00180D6B">
                            <w:rPr>
                              <w:rFonts w:ascii="Calibri" w:hAnsi="Calibri" w:cs="Calibri"/>
                              <w:color w:val="008000"/>
                            </w:rPr>
                            <w:t>Internal Use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68BAFD" id="_x0000_t202" coordsize="21600,21600" o:spt="202" path="m,l,21600r21600,l21600,xe">
              <v:stroke joinstyle="miter"/>
              <v:path gradientshapeok="t" o:connecttype="rect"/>
            </v:shapetype>
            <v:shape id="MSIPCM92a740549e6e0a14231e7b7d" o:spid="_x0000_s1027" type="#_x0000_t202" alt="{&quot;HashCode&quot;:1231056682,&quot;Height&quot;:792.0,&quot;Width&quot;:612.0,&quot;Placement&quot;:&quot;Footer&quot;,&quot;Index&quot;:&quot;FirstPage&quot;,&quot;Section&quot;:1,&quot;Top&quot;:0.0,&quot;Left&quot;:0.0}" style="position:absolute;margin-left:0;margin-top:755.4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" o:allowincell="f" filled="f" stroked="f" strokeweight=".5pt">
              <v:fill o:detectmouseclick="t"/>
              <v:textbox inset=",0,,0">
                <w:txbxContent>
                  <w:p w14:paraId="4A5F1749" w14:textId="21A3A56E" w:rsidR="00180D6B" w:rsidRPr="00180D6B" w:rsidRDefault="00180D6B" w:rsidP="00180D6B">
                    <w:pPr>
                      <w:jc w:val="center"/>
                      <w:rPr>
                        <w:rFonts w:ascii="Calibri" w:hAnsi="Calibri" w:cs="Calibri"/>
                        <w:color w:val="008000"/>
                      </w:rPr>
                    </w:pPr>
                    <w:r w:rsidRPr="00180D6B">
                      <w:rPr>
                        <w:rFonts w:ascii="Calibri" w:hAnsi="Calibri" w:cs="Calibri"/>
                        <w:color w:val="008000"/>
                      </w:rPr>
                      <w:t>Internal Use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543F6" w14:textId="77777777" w:rsidR="00B66BBD" w:rsidRDefault="00B66BBD" w:rsidP="00EB27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14:paraId="5C7D3AF0" w14:textId="77777777" w:rsidR="00B66BBD" w:rsidRDefault="00B66BBD">
    <w:pPr>
      <w:pStyle w:val="Footer"/>
      <w:ind w:right="360"/>
    </w:pPr>
  </w:p>
  <w:p w14:paraId="0575C14B" w14:textId="77777777" w:rsidR="00B66BBD" w:rsidRDefault="00B66BBD"/>
  <w:p w14:paraId="0ACDB924" w14:textId="77777777" w:rsidR="00B66BBD" w:rsidRDefault="00B66BB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1C637" w14:textId="6726BDCE" w:rsidR="00B66BBD" w:rsidRDefault="00687A27" w:rsidP="00EB2746">
    <w:pPr>
      <w:pStyle w:val="Footer"/>
      <w:framePr w:wrap="around" w:vAnchor="text" w:hAnchor="margin" w:xAlign="right" w:y="1"/>
      <w:ind w:right="360"/>
      <w:rPr>
        <w:rStyle w:val="PageNumber"/>
        <w:sz w:val="20"/>
      </w:rPr>
    </w:pPr>
    <w:r>
      <w:rPr>
        <w:noProof/>
        <w:sz w:val="20"/>
      </w:rPr>
      <mc:AlternateContent>
        <mc:Choice Requires="wps">
          <w:drawing>
            <wp:anchor distT="0" distB="0" distL="114300" distR="114300" simplePos="0" relativeHeight="251661312" behindDoc="0" locked="0" layoutInCell="0" allowOverlap="1" wp14:anchorId="544C7D53" wp14:editId="4A25C336">
              <wp:simplePos x="0" y="0"/>
              <wp:positionH relativeFrom="page">
                <wp:posOffset>0</wp:posOffset>
              </wp:positionH>
              <wp:positionV relativeFrom="page">
                <wp:posOffset>9594215</wp:posOffset>
              </wp:positionV>
              <wp:extent cx="7772400" cy="273050"/>
              <wp:effectExtent l="0" t="0" r="0" b="12700"/>
              <wp:wrapNone/>
              <wp:docPr id="3" name="MSIPCMf262466f981bcea85629d79e" descr="{&quot;HashCode&quot;:1231056682,&quot;Height&quot;:792.0,&quot;Width&quot;:612.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90E6CE" w14:textId="7E978835" w:rsidR="00687A27" w:rsidRPr="00687A27" w:rsidRDefault="00687A27" w:rsidP="00687A27">
                          <w:pPr>
                            <w:jc w:val="center"/>
                            <w:rPr>
                              <w:rFonts w:ascii="Calibri" w:hAnsi="Calibri" w:cs="Calibri"/>
                              <w:color w:val="008000"/>
                            </w:rPr>
                          </w:pPr>
                          <w:r w:rsidRPr="00687A27">
                            <w:rPr>
                              <w:rFonts w:ascii="Calibri" w:hAnsi="Calibri" w:cs="Calibri"/>
                              <w:color w:val="008000"/>
                            </w:rPr>
                            <w:t>Internal Use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4C7D53" id="_x0000_t202" coordsize="21600,21600" o:spt="202" path="m,l,21600r21600,l21600,xe">
              <v:stroke joinstyle="miter"/>
              <v:path gradientshapeok="t" o:connecttype="rect"/>
            </v:shapetype>
            <v:shape id="MSIPCMf262466f981bcea85629d79e" o:spid="_x0000_s1028" type="#_x0000_t202" alt="{&quot;HashCode&quot;:1231056682,&quot;Height&quot;:792.0,&quot;Width&quot;:612.0,&quot;Placement&quot;:&quot;Footer&quot;,&quot;Index&quot;:&quot;Primary&quot;,&quot;Section&quot;:3,&quot;Top&quot;:0.0,&quot;Left&quot;:0.0}" style="position:absolute;margin-left:0;margin-top:755.45pt;width:612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" o:allowincell="f" filled="f" stroked="f" strokeweight=".5pt">
              <v:fill o:detectmouseclick="t"/>
              <v:textbox inset=",0,,0">
                <w:txbxContent>
                  <w:p w14:paraId="0690E6CE" w14:textId="7E978835" w:rsidR="00687A27" w:rsidRPr="00687A27" w:rsidRDefault="00687A27" w:rsidP="00687A27">
                    <w:pPr>
                      <w:jc w:val="center"/>
                      <w:rPr>
                        <w:rFonts w:ascii="Calibri" w:hAnsi="Calibri" w:cs="Calibri"/>
                        <w:color w:val="008000"/>
                      </w:rPr>
                    </w:pPr>
                    <w:r w:rsidRPr="00687A27">
                      <w:rPr>
                        <w:rFonts w:ascii="Calibri" w:hAnsi="Calibri" w:cs="Calibri"/>
                        <w:color w:val="008000"/>
                      </w:rPr>
                      <w:t>Internal Use</w:t>
                    </w:r>
                  </w:p>
                </w:txbxContent>
              </v:textbox>
              <w10:wrap anchorx="page" anchory="page"/>
            </v:shape>
          </w:pict>
        </mc:Fallback>
      </mc:AlternateContent>
    </w:r>
  </w:p>
  <w:p w14:paraId="3A5DF3B0" w14:textId="4B6D8E93" w:rsidR="00B66BBD" w:rsidRDefault="00B66BBD" w:rsidP="00EB2746">
    <w:pPr>
      <w:pStyle w:val="Footer"/>
      <w:ind w:right="360"/>
      <w:jc w:val="right"/>
    </w:pPr>
    <w:r>
      <w:tab/>
    </w:r>
    <w:r>
      <w:tab/>
    </w: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39</w:t>
    </w:r>
    <w:r>
      <w:rPr>
        <w:rStyle w:val="PageNumber"/>
      </w:rPr>
      <w:fldChar w:fldCharType="end"/>
    </w:r>
    <w:r>
      <w:t xml:space="preserve">     </w:t>
    </w:r>
  </w:p>
  <w:p w14:paraId="58E25D2C" w14:textId="77777777" w:rsidR="00B66BBD" w:rsidRDefault="00B66BBD"/>
  <w:p w14:paraId="320F273E" w14:textId="77777777" w:rsidR="00B66BBD" w:rsidRDefault="00B66B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ECBD8" w14:textId="77777777" w:rsidR="00B66BBD" w:rsidRDefault="00B66BBD" w:rsidP="00E32E4C">
      <w:r>
        <w:separator/>
      </w:r>
    </w:p>
  </w:footnote>
  <w:footnote w:type="continuationSeparator" w:id="0">
    <w:p w14:paraId="66FDFDCF" w14:textId="77777777" w:rsidR="00B66BBD" w:rsidRDefault="00B66BBD" w:rsidP="00E32E4C">
      <w:r>
        <w:continuationSeparator/>
      </w:r>
    </w:p>
  </w:footnote>
  <w:footnote w:type="continuationNotice" w:id="1">
    <w:p w14:paraId="236C40DD" w14:textId="77777777" w:rsidR="00B66BBD" w:rsidRDefault="00B66BBD"/>
  </w:footnote>
  <w:footnote w:id="2">
    <w:p w14:paraId="7AE0F5A1" w14:textId="4C39250D" w:rsidR="00B66BBD" w:rsidRPr="00876588" w:rsidRDefault="00B66BBD">
      <w:pPr>
        <w:pStyle w:val="FootnoteText"/>
        <w:rPr>
          <w:rFonts w:ascii="Times New Roman" w:hAnsi="Times New Roman"/>
        </w:rPr>
      </w:pPr>
      <w:r w:rsidRPr="00876588">
        <w:rPr>
          <w:rStyle w:val="FootnoteReference"/>
        </w:rPr>
        <w:footnoteRef/>
      </w:r>
      <w:r w:rsidRPr="00876588">
        <w:rPr>
          <w:rFonts w:ascii="Times New Roman" w:hAnsi="Times New Roman"/>
        </w:rPr>
        <w:t xml:space="preserve"> Insert the date that the Avangrid company executes this Agreement (both Business and Control Representative signatures).</w:t>
      </w:r>
    </w:p>
  </w:footnote>
  <w:footnote w:id="3">
    <w:p w14:paraId="43DEC0E5" w14:textId="6ABF9C87" w:rsidR="00B66BBD" w:rsidRPr="00876588" w:rsidRDefault="00B66BBD">
      <w:pPr>
        <w:pStyle w:val="FootnoteText"/>
        <w:rPr>
          <w:rFonts w:ascii="Times New Roman" w:hAnsi="Times New Roman"/>
        </w:rPr>
      </w:pPr>
      <w:r w:rsidRPr="00876588">
        <w:rPr>
          <w:rStyle w:val="FootnoteReference"/>
        </w:rPr>
        <w:footnoteRef/>
      </w:r>
      <w:r w:rsidRPr="00876588">
        <w:rPr>
          <w:rFonts w:ascii="Times New Roman" w:hAnsi="Times New Roman"/>
        </w:rPr>
        <w:t xml:space="preserve"> Insert corporate formation information for Avangrid company that is signatory (for example, ASC is a Delaware corporation and AMC is a Delaware limited liability company).</w:t>
      </w:r>
    </w:p>
  </w:footnote>
  <w:footnote w:id="4">
    <w:p w14:paraId="313181D9" w14:textId="5292F4A1" w:rsidR="00B66BBD" w:rsidRPr="00876588" w:rsidRDefault="00B66BBD" w:rsidP="00724FBF">
      <w:pPr>
        <w:pStyle w:val="FootnoteText"/>
        <w:rPr>
          <w:rFonts w:ascii="Times New Roman" w:hAnsi="Times New Roman"/>
        </w:rPr>
      </w:pPr>
      <w:r w:rsidRPr="00876588">
        <w:rPr>
          <w:rStyle w:val="FootnoteReference"/>
        </w:rPr>
        <w:footnoteRef/>
      </w:r>
      <w:r w:rsidRPr="00876588">
        <w:rPr>
          <w:rFonts w:ascii="Times New Roman" w:hAnsi="Times New Roman"/>
        </w:rPr>
        <w:t xml:space="preserve"> Insert name of Supplier entity that is the signatory of the document.  </w:t>
      </w:r>
    </w:p>
  </w:footnote>
  <w:footnote w:id="5">
    <w:p w14:paraId="2A9087A7" w14:textId="70DFBABD" w:rsidR="00B66BBD" w:rsidRPr="00876588" w:rsidRDefault="00B66BBD" w:rsidP="00724FBF">
      <w:pPr>
        <w:pStyle w:val="FootnoteText"/>
        <w:rPr>
          <w:rFonts w:ascii="Times New Roman" w:hAnsi="Times New Roman"/>
        </w:rPr>
      </w:pPr>
      <w:r w:rsidRPr="00876588">
        <w:rPr>
          <w:rStyle w:val="FootnoteReference"/>
        </w:rPr>
        <w:footnoteRef/>
      </w:r>
      <w:r w:rsidRPr="00876588">
        <w:rPr>
          <w:rFonts w:ascii="Times New Roman" w:hAnsi="Times New Roman"/>
        </w:rPr>
        <w:t xml:space="preserve"> Insert corporate formation information for Supplier (for example, a New York corporation, etc.).</w:t>
      </w:r>
    </w:p>
  </w:footnote>
  <w:footnote w:id="6">
    <w:p w14:paraId="38F1AFD4" w14:textId="3AFB0962" w:rsidR="00B66BBD" w:rsidRPr="00876588" w:rsidRDefault="00B66BBD" w:rsidP="00724FBF">
      <w:pPr>
        <w:pStyle w:val="FootnoteText"/>
        <w:rPr>
          <w:rFonts w:ascii="Times New Roman" w:hAnsi="Times New Roman"/>
        </w:rPr>
      </w:pPr>
      <w:r w:rsidRPr="00876588">
        <w:rPr>
          <w:rStyle w:val="FootnoteReference"/>
        </w:rPr>
        <w:footnoteRef/>
      </w:r>
      <w:r w:rsidRPr="00876588">
        <w:rPr>
          <w:rFonts w:ascii="Times New Roman" w:hAnsi="Times New Roman"/>
        </w:rPr>
        <w:t xml:space="preserve"> Insert corporate address of Supplier.</w:t>
      </w:r>
    </w:p>
  </w:footnote>
  <w:footnote w:id="7">
    <w:p w14:paraId="1154F3A1" w14:textId="3E0A269D" w:rsidR="00B66BBD" w:rsidRPr="00876588" w:rsidRDefault="00B66BBD">
      <w:pPr>
        <w:pStyle w:val="FootnoteText"/>
        <w:rPr>
          <w:rFonts w:ascii="Times New Roman" w:hAnsi="Times New Roman"/>
        </w:rPr>
      </w:pPr>
      <w:r w:rsidRPr="00876588">
        <w:rPr>
          <w:rStyle w:val="FootnoteReference"/>
        </w:rPr>
        <w:footnoteRef/>
      </w:r>
      <w:r w:rsidRPr="00876588">
        <w:rPr>
          <w:rFonts w:ascii="Times New Roman" w:hAnsi="Times New Roman"/>
        </w:rPr>
        <w:t xml:space="preserve"> Insert Supplier entity matching the recitals.</w:t>
      </w:r>
    </w:p>
  </w:footnote>
  <w:footnote w:id="8">
    <w:p w14:paraId="41E14626" w14:textId="77777777" w:rsidR="00B66BBD" w:rsidRPr="00876588" w:rsidRDefault="00B66BBD" w:rsidP="004C4C97">
      <w:pPr>
        <w:pStyle w:val="FootnoteText"/>
      </w:pPr>
      <w:r w:rsidRPr="00876588">
        <w:rPr>
          <w:rStyle w:val="FootnoteReference"/>
        </w:rPr>
        <w:footnoteRef/>
      </w:r>
      <w:r w:rsidRPr="00876588">
        <w:t xml:space="preserve"> Business should confirm with Security as to the current Data Security Rider requirements and include as a Schedule.</w:t>
      </w:r>
    </w:p>
  </w:footnote>
  <w:footnote w:id="9">
    <w:p w14:paraId="7A4CF7C4" w14:textId="48D518FA" w:rsidR="00B66BBD" w:rsidRPr="00876588" w:rsidRDefault="00B66BBD" w:rsidP="004C4C97">
      <w:pPr>
        <w:pStyle w:val="FootnoteText"/>
      </w:pPr>
      <w:r w:rsidRPr="00876588">
        <w:rPr>
          <w:rStyle w:val="FootnoteReference"/>
        </w:rPr>
        <w:footnoteRef/>
      </w:r>
      <w:r w:rsidRPr="00876588">
        <w:t xml:space="preserve"> Business should consult with </w:t>
      </w:r>
      <w:r>
        <w:t>Human Resources</w:t>
      </w:r>
      <w:r w:rsidRPr="00876588">
        <w:t xml:space="preserve"> in includ</w:t>
      </w:r>
      <w:r>
        <w:t>ing</w:t>
      </w:r>
      <w:r w:rsidRPr="00876588">
        <w:t xml:space="preserve"> the applicable requirements as a Schedule.</w:t>
      </w:r>
    </w:p>
  </w:footnote>
  <w:footnote w:id="10">
    <w:p w14:paraId="73BB3281" w14:textId="3696C8EC" w:rsidR="00B66BBD" w:rsidRPr="00876588" w:rsidRDefault="00B66BBD">
      <w:pPr>
        <w:pStyle w:val="FootnoteText"/>
        <w:rPr>
          <w:rFonts w:ascii="Times New Roman" w:hAnsi="Times New Roman"/>
        </w:rPr>
      </w:pPr>
      <w:r w:rsidRPr="00876588">
        <w:rPr>
          <w:rStyle w:val="FootnoteReference"/>
        </w:rPr>
        <w:footnoteRef/>
      </w:r>
      <w:r w:rsidRPr="00876588">
        <w:rPr>
          <w:rFonts w:ascii="Times New Roman" w:hAnsi="Times New Roman"/>
        </w:rPr>
        <w:t xml:space="preserve"> Business to provide this Schedule consistent with RFP materials and any clarifications.</w:t>
      </w:r>
    </w:p>
  </w:footnote>
  <w:footnote w:id="11">
    <w:p w14:paraId="0A0EA1C4" w14:textId="77777777" w:rsidR="00B66BBD" w:rsidRPr="00876588" w:rsidRDefault="00B66BBD" w:rsidP="005026A6">
      <w:pPr>
        <w:pStyle w:val="FootnoteText"/>
        <w:rPr>
          <w:rFonts w:ascii="Times New Roman" w:hAnsi="Times New Roman"/>
        </w:rPr>
      </w:pPr>
      <w:r w:rsidRPr="00876588">
        <w:rPr>
          <w:rStyle w:val="FootnoteReference"/>
        </w:rPr>
        <w:footnoteRef/>
      </w:r>
      <w:r w:rsidRPr="00876588">
        <w:rPr>
          <w:rFonts w:ascii="Times New Roman" w:hAnsi="Times New Roman"/>
        </w:rPr>
        <w:t xml:space="preserve"> Insert name of Avangrid company that is the signatory of the document.  </w:t>
      </w:r>
    </w:p>
  </w:footnote>
  <w:footnote w:id="12">
    <w:p w14:paraId="6E609166" w14:textId="77777777" w:rsidR="00B66BBD" w:rsidRPr="00876588" w:rsidRDefault="00B66BBD" w:rsidP="005026A6">
      <w:pPr>
        <w:pStyle w:val="FootnoteText"/>
        <w:rPr>
          <w:rFonts w:ascii="Times New Roman" w:hAnsi="Times New Roman"/>
        </w:rPr>
      </w:pPr>
      <w:r w:rsidRPr="00876588">
        <w:rPr>
          <w:rStyle w:val="FootnoteReference"/>
        </w:rPr>
        <w:footnoteRef/>
      </w:r>
      <w:r w:rsidRPr="00876588">
        <w:rPr>
          <w:rFonts w:ascii="Times New Roman" w:hAnsi="Times New Roman"/>
        </w:rPr>
        <w:t xml:space="preserve"> Insert name of Supplier entity that is the signatory of the document.  </w:t>
      </w:r>
    </w:p>
  </w:footnote>
  <w:footnote w:id="13">
    <w:p w14:paraId="7C7872E3" w14:textId="1A0F3D54" w:rsidR="00B66BBD" w:rsidRPr="00876588" w:rsidRDefault="00B66BBD">
      <w:pPr>
        <w:pStyle w:val="FootnoteText"/>
        <w:rPr>
          <w:rFonts w:ascii="Times New Roman" w:hAnsi="Times New Roman"/>
        </w:rPr>
      </w:pPr>
      <w:r w:rsidRPr="00876588">
        <w:rPr>
          <w:rStyle w:val="FootnoteReference"/>
        </w:rPr>
        <w:footnoteRef/>
      </w:r>
      <w:r w:rsidRPr="00876588">
        <w:rPr>
          <w:rFonts w:ascii="Times New Roman" w:hAnsi="Times New Roman"/>
        </w:rPr>
        <w:t xml:space="preserve"> The Business team must carefully review this Article and confirm that the terms below are consistent with the reimbursable items and Travel Expenses for this Agreement before sending the Agreement to potential bidders for review.  </w:t>
      </w:r>
    </w:p>
  </w:footnote>
  <w:footnote w:id="14">
    <w:p w14:paraId="77BC280E" w14:textId="598783A4" w:rsidR="00B66BBD" w:rsidRPr="00876588" w:rsidRDefault="00B66BBD">
      <w:pPr>
        <w:pStyle w:val="FootnoteText"/>
        <w:rPr>
          <w:rFonts w:ascii="Times New Roman" w:hAnsi="Times New Roman"/>
        </w:rPr>
      </w:pPr>
      <w:r w:rsidRPr="00876588">
        <w:rPr>
          <w:rStyle w:val="FootnoteReference"/>
        </w:rPr>
        <w:footnoteRef/>
      </w:r>
      <w:r w:rsidRPr="00876588">
        <w:rPr>
          <w:rFonts w:ascii="Times New Roman" w:hAnsi="Times New Roman"/>
        </w:rPr>
        <w:t xml:space="preserve"> Any deviation from the 60-day minimum payment periods may only be changed to a reduced time period in accordance with the Payment Term Procedures and may require additional internal approvals.</w:t>
      </w:r>
    </w:p>
  </w:footnote>
  <w:footnote w:id="15">
    <w:p w14:paraId="616498B7" w14:textId="40F59580" w:rsidR="00B66BBD" w:rsidRPr="00876588" w:rsidRDefault="00B66BBD">
      <w:pPr>
        <w:pStyle w:val="FootnoteText"/>
        <w:rPr>
          <w:rFonts w:ascii="Times New Roman" w:hAnsi="Times New Roman"/>
        </w:rPr>
      </w:pPr>
      <w:r w:rsidRPr="00876588">
        <w:rPr>
          <w:rStyle w:val="FootnoteReference"/>
        </w:rPr>
        <w:footnoteRef/>
      </w:r>
      <w:r w:rsidRPr="00876588">
        <w:t xml:space="preserve"> </w:t>
      </w:r>
      <w:r w:rsidRPr="00876588">
        <w:rPr>
          <w:rFonts w:ascii="Times New Roman" w:hAnsi="Times New Roman"/>
        </w:rPr>
        <w:t>For each Agreement, the Business team needs to review the Tax provisions and incorporate any revisions so tax allocation and treatment is properly addressed for the Services.</w:t>
      </w:r>
    </w:p>
  </w:footnote>
  <w:footnote w:id="16">
    <w:p w14:paraId="4CEB28E6" w14:textId="5B23927A" w:rsidR="00B66BBD" w:rsidRPr="00876588" w:rsidRDefault="00B66BBD">
      <w:pPr>
        <w:pStyle w:val="FootnoteText"/>
        <w:rPr>
          <w:rFonts w:ascii="Times New Roman" w:hAnsi="Times New Roman"/>
        </w:rPr>
      </w:pPr>
      <w:r w:rsidRPr="00876588">
        <w:rPr>
          <w:rStyle w:val="FootnoteReference"/>
        </w:rPr>
        <w:footnoteRef/>
      </w:r>
      <w:r w:rsidRPr="00876588">
        <w:rPr>
          <w:rFonts w:ascii="Times New Roman" w:hAnsi="Times New Roman"/>
        </w:rPr>
        <w:t xml:space="preserve"> Insert the bracketed text if the Data Security Rider is included as Schedule H to the Agreement.</w:t>
      </w:r>
    </w:p>
  </w:footnote>
  <w:footnote w:id="17">
    <w:p w14:paraId="7655CD4A" w14:textId="0E9EEC8A" w:rsidR="00B66BBD" w:rsidRPr="00876588" w:rsidRDefault="00B66BBD">
      <w:pPr>
        <w:pStyle w:val="FootnoteText"/>
      </w:pPr>
      <w:r w:rsidRPr="00876588">
        <w:rPr>
          <w:rStyle w:val="FootnoteReference"/>
        </w:rPr>
        <w:footnoteRef/>
      </w:r>
      <w:r w:rsidRPr="00876588">
        <w:t xml:space="preserve"> Business to revise the warranty as applicable for the Services under this agreement. </w:t>
      </w:r>
    </w:p>
  </w:footnote>
  <w:footnote w:id="18">
    <w:p w14:paraId="6EA949E1" w14:textId="72DFD566" w:rsidR="00B66BBD" w:rsidRPr="00876588" w:rsidRDefault="00B66BBD">
      <w:pPr>
        <w:pStyle w:val="FootnoteText"/>
      </w:pPr>
      <w:r w:rsidRPr="00876588">
        <w:rPr>
          <w:rStyle w:val="FootnoteReference"/>
        </w:rPr>
        <w:footnoteRef/>
      </w:r>
      <w:r w:rsidRPr="00876588">
        <w:t xml:space="preserve"> </w:t>
      </w:r>
      <w:r w:rsidRPr="00876588">
        <w:rPr>
          <w:rFonts w:ascii="Times New Roman" w:hAnsi="Times New Roman"/>
        </w:rPr>
        <w:t>For each Agreement, the Business team needs to review the Force Majeure provision and tailor the number of days, etc.</w:t>
      </w:r>
    </w:p>
  </w:footnote>
  <w:footnote w:id="19">
    <w:p w14:paraId="1CAA1862" w14:textId="035CEC6D" w:rsidR="00B66BBD" w:rsidRPr="00876588" w:rsidRDefault="00B66BBD">
      <w:pPr>
        <w:pStyle w:val="FootnoteText"/>
      </w:pPr>
      <w:r w:rsidRPr="00876588">
        <w:rPr>
          <w:rStyle w:val="FootnoteReference"/>
        </w:rPr>
        <w:footnoteRef/>
      </w:r>
      <w:r w:rsidRPr="00876588">
        <w:t xml:space="preserve"> </w:t>
      </w:r>
      <w:r w:rsidRPr="00876588">
        <w:rPr>
          <w:rFonts w:ascii="Times New Roman" w:hAnsi="Times New Roman"/>
        </w:rPr>
        <w:t>For each Agreement, the Business team needs to review the terms and tailor to the Services.</w:t>
      </w:r>
    </w:p>
  </w:footnote>
  <w:footnote w:id="20">
    <w:p w14:paraId="2716173B" w14:textId="4B5D3E93" w:rsidR="00B66BBD" w:rsidRPr="00876588" w:rsidRDefault="00B66BBD">
      <w:pPr>
        <w:pStyle w:val="FootnoteText"/>
        <w:rPr>
          <w:rFonts w:ascii="Times New Roman" w:hAnsi="Times New Roman"/>
        </w:rPr>
      </w:pPr>
      <w:r w:rsidRPr="00876588">
        <w:rPr>
          <w:rStyle w:val="FootnoteReference"/>
        </w:rPr>
        <w:footnoteRef/>
      </w:r>
      <w:r w:rsidRPr="00876588">
        <w:rPr>
          <w:rFonts w:ascii="Times New Roman" w:hAnsi="Times New Roman"/>
        </w:rPr>
        <w:t xml:space="preserve"> Business should consider whether or not to modify the Surety Bond section, or if this needs to stay in.  Vendors often pushback on this requirement, but may be necessary from a Credit Risk perspective.  Business to coordinate with Risk.</w:t>
      </w:r>
      <w:r>
        <w:rPr>
          <w:rFonts w:ascii="Times New Roman" w:hAnsi="Times New Roman"/>
        </w:rPr>
        <w:t xml:space="preserve">  </w:t>
      </w:r>
      <w:r w:rsidRPr="00C66566">
        <w:rPr>
          <w:rFonts w:ascii="Times New Roman" w:hAnsi="Times New Roman"/>
        </w:rPr>
        <w:t>Business should include letter of credit, parent guaranty, bond or other collateral as applicable based on the security requirements for the Project after discussing with Credit Risk.  Business to consider whether or not separate collateral (bond, LOC, etc.) is needed during any warranty periods after initial performance.</w:t>
      </w:r>
    </w:p>
  </w:footnote>
  <w:footnote w:id="21">
    <w:p w14:paraId="40D2AABD" w14:textId="39CD5882" w:rsidR="00B66BBD" w:rsidRPr="00876588" w:rsidRDefault="00B66BBD">
      <w:pPr>
        <w:pStyle w:val="FootnoteText"/>
        <w:rPr>
          <w:rFonts w:ascii="Times New Roman" w:hAnsi="Times New Roman"/>
        </w:rPr>
      </w:pPr>
      <w:r w:rsidRPr="00876588">
        <w:rPr>
          <w:rStyle w:val="FootnoteReference"/>
        </w:rPr>
        <w:footnoteRef/>
      </w:r>
      <w:r w:rsidRPr="00876588">
        <w:rPr>
          <w:rFonts w:ascii="Times New Roman" w:hAnsi="Times New Roman"/>
        </w:rPr>
        <w:t xml:space="preserve"> Include Annexes 6, 7 and 8 if the Services include IT or cloud based services.</w:t>
      </w:r>
    </w:p>
  </w:footnote>
  <w:footnote w:id="22">
    <w:p w14:paraId="756AFE4C" w14:textId="3F257B8E" w:rsidR="00B66BBD" w:rsidRPr="00876588" w:rsidRDefault="00B66BBD">
      <w:pPr>
        <w:pStyle w:val="FootnoteText"/>
        <w:rPr>
          <w:rFonts w:ascii="Times New Roman" w:hAnsi="Times New Roman"/>
        </w:rPr>
      </w:pPr>
      <w:r w:rsidRPr="00876588">
        <w:rPr>
          <w:rStyle w:val="FootnoteReference"/>
        </w:rPr>
        <w:footnoteRef/>
      </w:r>
      <w:r w:rsidRPr="00876588">
        <w:rPr>
          <w:rFonts w:ascii="Times New Roman" w:hAnsi="Times New Roman"/>
        </w:rPr>
        <w:t xml:space="preserve"> Include Annexes 5, 9, 10, and 11 if the services include access to AVANGRID’s NERC network or facilities.</w:t>
      </w:r>
    </w:p>
  </w:footnote>
  <w:footnote w:id="23">
    <w:p w14:paraId="76E2266D" w14:textId="2F15B3E1" w:rsidR="00B66BBD" w:rsidRPr="00876588" w:rsidRDefault="00B66BBD">
      <w:pPr>
        <w:pStyle w:val="FootnoteText"/>
        <w:rPr>
          <w:rFonts w:ascii="Times New Roman" w:hAnsi="Times New Roman"/>
        </w:rPr>
      </w:pPr>
      <w:r w:rsidRPr="00876588">
        <w:rPr>
          <w:rStyle w:val="FootnoteReference"/>
        </w:rPr>
        <w:footnoteRef/>
      </w:r>
      <w:r w:rsidRPr="00876588">
        <w:rPr>
          <w:rFonts w:ascii="Times New Roman" w:hAnsi="Times New Roman"/>
        </w:rPr>
        <w:t xml:space="preserve"> Business to provide this Schedule consistent with RFP materials and any clarifications.</w:t>
      </w:r>
    </w:p>
  </w:footnote>
  <w:footnote w:id="24">
    <w:p w14:paraId="346D8C4D" w14:textId="5EF5532D" w:rsidR="00B66BBD" w:rsidRPr="00876588" w:rsidRDefault="00B66BBD">
      <w:pPr>
        <w:pStyle w:val="FootnoteText"/>
        <w:rPr>
          <w:rFonts w:ascii="Times New Roman" w:hAnsi="Times New Roman"/>
        </w:rPr>
      </w:pPr>
      <w:r w:rsidRPr="00876588">
        <w:rPr>
          <w:rStyle w:val="FootnoteReference"/>
        </w:rPr>
        <w:footnoteRef/>
      </w:r>
      <w:r w:rsidRPr="00876588">
        <w:rPr>
          <w:rFonts w:ascii="Times New Roman" w:hAnsi="Times New Roman"/>
        </w:rPr>
        <w:t xml:space="preserve"> Any deviation from the 60-day minimum payment periods may only be changed to a reduced time period in accordance with the Payment Term Procedures and may require additional internal approvals.</w:t>
      </w:r>
    </w:p>
  </w:footnote>
  <w:footnote w:id="25">
    <w:p w14:paraId="6AF2E368" w14:textId="4D5B41F1" w:rsidR="00B66BBD" w:rsidRPr="00876588" w:rsidRDefault="00B66BBD">
      <w:pPr>
        <w:pStyle w:val="FootnoteText"/>
        <w:rPr>
          <w:rFonts w:ascii="Times New Roman" w:hAnsi="Times New Roman"/>
        </w:rPr>
      </w:pPr>
      <w:r w:rsidRPr="00876588">
        <w:rPr>
          <w:rStyle w:val="FootnoteReference"/>
        </w:rPr>
        <w:footnoteRef/>
      </w:r>
      <w:r w:rsidRPr="00876588">
        <w:rPr>
          <w:rFonts w:ascii="Times New Roman" w:hAnsi="Times New Roman"/>
        </w:rPr>
        <w:t xml:space="preserve"> Business to provide this Schedule consistent with RFP materials and any clarifications.</w:t>
      </w:r>
    </w:p>
  </w:footnote>
  <w:footnote w:id="26">
    <w:p w14:paraId="52A4F266" w14:textId="7A275687" w:rsidR="00B66BBD" w:rsidRPr="00876588" w:rsidRDefault="00B66BBD">
      <w:pPr>
        <w:pStyle w:val="FootnoteText"/>
        <w:rPr>
          <w:rFonts w:ascii="Times New Roman" w:hAnsi="Times New Roman"/>
        </w:rPr>
      </w:pPr>
      <w:r w:rsidRPr="00876588">
        <w:rPr>
          <w:rStyle w:val="FootnoteReference"/>
        </w:rPr>
        <w:footnoteRef/>
      </w:r>
      <w:r w:rsidRPr="00876588">
        <w:rPr>
          <w:rFonts w:ascii="Times New Roman" w:hAnsi="Times New Roman"/>
        </w:rPr>
        <w:t xml:space="preserve"> Supplier to populate these fields with notice information.</w:t>
      </w:r>
    </w:p>
  </w:footnote>
  <w:footnote w:id="27">
    <w:p w14:paraId="2C5923BE" w14:textId="77777777" w:rsidR="00B66BBD" w:rsidRPr="000E3C64" w:rsidRDefault="00B66BBD" w:rsidP="00E3684E">
      <w:pPr>
        <w:pStyle w:val="FootnoteText"/>
      </w:pPr>
      <w:r w:rsidRPr="000E3C64">
        <w:rPr>
          <w:rStyle w:val="FootnoteReference"/>
        </w:rPr>
        <w:footnoteRef/>
      </w:r>
      <w:r w:rsidRPr="000E3C64">
        <w:t xml:space="preserve"> Business to coordinate with Insurance on the review and inclusion of all applicable coverage for the project.</w:t>
      </w:r>
    </w:p>
  </w:footnote>
  <w:footnote w:id="28">
    <w:p w14:paraId="0118F519" w14:textId="4F1233EC" w:rsidR="00B66BBD" w:rsidRPr="00876588" w:rsidRDefault="00B66BBD">
      <w:pPr>
        <w:pStyle w:val="FootnoteText"/>
        <w:rPr>
          <w:rFonts w:ascii="Times New Roman" w:hAnsi="Times New Roman"/>
        </w:rPr>
      </w:pPr>
      <w:r w:rsidRPr="00876588">
        <w:rPr>
          <w:rStyle w:val="FootnoteReference"/>
        </w:rPr>
        <w:footnoteRef/>
      </w:r>
      <w:r w:rsidRPr="00876588">
        <w:rPr>
          <w:rFonts w:ascii="Times New Roman" w:hAnsi="Times New Roman"/>
        </w:rPr>
        <w:t xml:space="preserve"> Insurance notes that this period is a Business decision but Aon best practice is to maintain insurance for a period equal to the statute of limitations, statute of repose, or period within which a lawsuit could be file, whichever is longer.  Business to coordinate with Insurance.</w:t>
      </w:r>
    </w:p>
  </w:footnote>
  <w:footnote w:id="29">
    <w:p w14:paraId="74ED4A41" w14:textId="77777777" w:rsidR="00B66BBD" w:rsidRPr="00876588" w:rsidRDefault="00B66BBD" w:rsidP="00E71A83">
      <w:pPr>
        <w:pStyle w:val="FootnoteText"/>
      </w:pPr>
      <w:r w:rsidRPr="00876588">
        <w:rPr>
          <w:rStyle w:val="FootnoteReference"/>
        </w:rPr>
        <w:footnoteRef/>
      </w:r>
      <w:r w:rsidRPr="00876588">
        <w:t xml:space="preserve"> Business team to discuss with Security and then confirm the latest applicable requirements for the Project and include here.</w:t>
      </w:r>
    </w:p>
  </w:footnote>
  <w:footnote w:id="30">
    <w:p w14:paraId="0462BE37" w14:textId="57C82B96" w:rsidR="00B66BBD" w:rsidRDefault="00B66BBD" w:rsidP="00E71A83">
      <w:pPr>
        <w:pStyle w:val="FootnoteText"/>
      </w:pPr>
      <w:r w:rsidRPr="00876588">
        <w:rPr>
          <w:rStyle w:val="FootnoteReference"/>
        </w:rPr>
        <w:footnoteRef/>
      </w:r>
      <w:r w:rsidRPr="00876588">
        <w:t xml:space="preserve"> </w:t>
      </w:r>
      <w:r w:rsidRPr="00B61DC3">
        <w:t>Business team to confirm the latest applicable requirements for the Project and include here.</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B49D5" w14:textId="77777777" w:rsidR="00687A27" w:rsidRDefault="00687A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4E5E9" w14:textId="77777777" w:rsidR="00B66BBD" w:rsidRDefault="00B66BBD">
    <w:pPr>
      <w:pStyle w:val="Header"/>
      <w:rPr>
        <w:sz w:val="20"/>
      </w:rPr>
    </w:pPr>
    <w:r>
      <w:rPr>
        <w:sz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A53F6" w14:textId="29D0825A" w:rsidR="00B66BBD" w:rsidRDefault="00B66BBD">
    <w:pPr>
      <w:pStyle w:val="Header"/>
      <w:jc w:val="right"/>
      <w:rPr>
        <w:b/>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A5CB8" w14:textId="77777777" w:rsidR="00B66BBD" w:rsidRDefault="00B66BBD">
    <w:pPr>
      <w:pStyle w:val="Header"/>
      <w:rPr>
        <w:b/>
        <w:bCs/>
        <w:sz w:val="20"/>
      </w:rPr>
    </w:pPr>
  </w:p>
  <w:p w14:paraId="6D877744" w14:textId="77777777" w:rsidR="00B66BBD" w:rsidRDefault="00B66BBD"/>
  <w:p w14:paraId="37A2BA92" w14:textId="77777777" w:rsidR="00B66BBD" w:rsidRDefault="00B66BB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10F37" w14:textId="77777777" w:rsidR="00B66BBD" w:rsidRDefault="00B66BBD">
    <w:pPr>
      <w:pStyle w:val="Header"/>
      <w:rPr>
        <w:b/>
        <w:bC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0"/>
    <w:multiLevelType w:val="multilevel"/>
    <w:tmpl w:val="EAFEB206"/>
    <w:name w:val="(Unnamed Numbering Scheme)"/>
    <w:lvl w:ilvl="0">
      <w:start w:val="1"/>
      <w:numFmt w:val="decimal"/>
      <w:lvlText w:val="ARTICLE %1.0."/>
      <w:lvlJc w:val="left"/>
      <w:pPr>
        <w:tabs>
          <w:tab w:val="num" w:pos="360"/>
        </w:tabs>
      </w:pPr>
      <w:rPr>
        <w:rFonts w:ascii="Arial" w:hAnsi="Arial" w:cs="Symbol" w:hint="default"/>
        <w:b/>
        <w:i w:val="0"/>
        <w:spacing w:val="0"/>
        <w:sz w:val="20"/>
        <w:szCs w:val="20"/>
      </w:rPr>
    </w:lvl>
    <w:lvl w:ilvl="1">
      <w:start w:val="1"/>
      <w:numFmt w:val="decimal"/>
      <w:lvlText w:val="%1.%2."/>
      <w:lvlJc w:val="left"/>
      <w:pPr>
        <w:tabs>
          <w:tab w:val="num" w:pos="360"/>
        </w:tabs>
        <w:ind w:left="360" w:hanging="360"/>
      </w:pPr>
      <w:rPr>
        <w:rFonts w:hint="eastAsia"/>
        <w:b/>
        <w:strike w:val="0"/>
        <w:spacing w:val="0"/>
      </w:rPr>
    </w:lvl>
    <w:lvl w:ilvl="2">
      <w:start w:val="1"/>
      <w:numFmt w:val="decimal"/>
      <w:lvlText w:val="%1.%2.%3."/>
      <w:lvlJc w:val="left"/>
      <w:pPr>
        <w:tabs>
          <w:tab w:val="num" w:pos="900"/>
        </w:tabs>
        <w:ind w:left="900" w:hanging="360"/>
      </w:pPr>
      <w:rPr>
        <w:rFonts w:hint="eastAsia"/>
        <w:b w:val="0"/>
        <w:color w:val="auto"/>
        <w:spacing w:val="0"/>
      </w:rPr>
    </w:lvl>
    <w:lvl w:ilvl="3">
      <w:start w:val="1"/>
      <w:numFmt w:val="lowerLetter"/>
      <w:lvlText w:val="(%4)"/>
      <w:lvlJc w:val="left"/>
      <w:pPr>
        <w:tabs>
          <w:tab w:val="num" w:pos="1080"/>
        </w:tabs>
        <w:ind w:left="1080" w:hanging="360"/>
      </w:pPr>
      <w:rPr>
        <w:rFonts w:ascii="Arial" w:hAnsi="Arial" w:cs="Symbol" w:hint="default"/>
        <w:b w:val="0"/>
        <w:i w:val="0"/>
        <w:spacing w:val="0"/>
        <w:sz w:val="20"/>
        <w:szCs w:val="20"/>
      </w:rPr>
    </w:lvl>
    <w:lvl w:ilvl="4">
      <w:start w:val="1"/>
      <w:numFmt w:val="decimal"/>
      <w:lvlText w:val="%1.%2.%3.%4.%5."/>
      <w:lvlJc w:val="left"/>
      <w:pPr>
        <w:tabs>
          <w:tab w:val="num" w:pos="720"/>
        </w:tabs>
        <w:ind w:left="720" w:hanging="72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080"/>
        </w:tabs>
        <w:ind w:left="1080" w:hanging="1080"/>
      </w:pPr>
      <w:rPr>
        <w:rFonts w:hint="eastAsia"/>
        <w:spacing w:val="0"/>
      </w:rPr>
    </w:lvl>
    <w:lvl w:ilvl="7">
      <w:start w:val="1"/>
      <w:numFmt w:val="decimal"/>
      <w:lvlText w:val="%1.%2.%3.%4.%5.%6.%7.%8."/>
      <w:lvlJc w:val="left"/>
      <w:pPr>
        <w:tabs>
          <w:tab w:val="num" w:pos="1080"/>
        </w:tabs>
        <w:ind w:left="1080" w:hanging="1080"/>
      </w:pPr>
      <w:rPr>
        <w:rFonts w:hint="eastAsia"/>
        <w:spacing w:val="0"/>
      </w:rPr>
    </w:lvl>
    <w:lvl w:ilvl="8">
      <w:start w:val="1"/>
      <w:numFmt w:val="decimal"/>
      <w:lvlText w:val="%1.%2.%3.%4.%5.%6.%7.%8.%9."/>
      <w:lvlJc w:val="left"/>
      <w:pPr>
        <w:tabs>
          <w:tab w:val="num" w:pos="1440"/>
        </w:tabs>
        <w:ind w:left="1440" w:hanging="1440"/>
      </w:pPr>
      <w:rPr>
        <w:rFonts w:hint="eastAsia"/>
        <w:spacing w:val="0"/>
      </w:rPr>
    </w:lvl>
  </w:abstractNum>
  <w:abstractNum w:abstractNumId="1" w15:restartNumberingAfterBreak="0">
    <w:nsid w:val="021B7985"/>
    <w:multiLevelType w:val="hybridMultilevel"/>
    <w:tmpl w:val="B5202200"/>
    <w:lvl w:ilvl="0" w:tplc="F8822A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1A296A"/>
    <w:multiLevelType w:val="hybridMultilevel"/>
    <w:tmpl w:val="19D4536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3621F3"/>
    <w:multiLevelType w:val="hybridMultilevel"/>
    <w:tmpl w:val="4AEA586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06202F46"/>
    <w:multiLevelType w:val="hybridMultilevel"/>
    <w:tmpl w:val="82F8CF9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7D93F94"/>
    <w:multiLevelType w:val="multilevel"/>
    <w:tmpl w:val="7FFC4388"/>
    <w:lvl w:ilvl="0">
      <w:start w:val="1"/>
      <w:numFmt w:val="decimal"/>
      <w:lvlText w:val="%1."/>
      <w:lvlJc w:val="left"/>
      <w:pPr>
        <w:tabs>
          <w:tab w:val="left" w:pos="792"/>
        </w:tabs>
      </w:pPr>
      <w:rPr>
        <w:rFonts w:ascii="Arial" w:eastAsia="Arial" w:hAnsi="Arial"/>
        <w:b/>
        <w:strike w:val="0"/>
        <w:color w:val="4F6128"/>
        <w:spacing w:val="-4"/>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8AD043E"/>
    <w:multiLevelType w:val="hybridMultilevel"/>
    <w:tmpl w:val="5C62AC78"/>
    <w:lvl w:ilvl="0" w:tplc="8D6269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BA7CB5"/>
    <w:multiLevelType w:val="hybridMultilevel"/>
    <w:tmpl w:val="4F3AB856"/>
    <w:lvl w:ilvl="0" w:tplc="14E4E204">
      <w:start w:val="1"/>
      <w:numFmt w:val="upp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7650A3"/>
    <w:multiLevelType w:val="hybridMultilevel"/>
    <w:tmpl w:val="A88C79C2"/>
    <w:lvl w:ilvl="0" w:tplc="07220B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DF193A"/>
    <w:multiLevelType w:val="hybridMultilevel"/>
    <w:tmpl w:val="15F6D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4E57B3"/>
    <w:multiLevelType w:val="hybridMultilevel"/>
    <w:tmpl w:val="CABE6D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6C2AD1"/>
    <w:multiLevelType w:val="multilevel"/>
    <w:tmpl w:val="B882D86A"/>
    <w:lvl w:ilvl="0">
      <w:start w:val="1"/>
      <w:numFmt w:val="bullet"/>
      <w:lvlText w:val="·"/>
      <w:lvlJc w:val="left"/>
      <w:pPr>
        <w:tabs>
          <w:tab w:val="left" w:pos="216"/>
        </w:tabs>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4960387"/>
    <w:multiLevelType w:val="hybridMultilevel"/>
    <w:tmpl w:val="3F32EB84"/>
    <w:lvl w:ilvl="0" w:tplc="AD4490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B23687"/>
    <w:multiLevelType w:val="multilevel"/>
    <w:tmpl w:val="2618C7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4CD2CAA"/>
    <w:multiLevelType w:val="hybridMultilevel"/>
    <w:tmpl w:val="82D00C08"/>
    <w:lvl w:ilvl="0" w:tplc="A6D000BA">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18674A95"/>
    <w:multiLevelType w:val="multilevel"/>
    <w:tmpl w:val="FA262C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8715E44"/>
    <w:multiLevelType w:val="multilevel"/>
    <w:tmpl w:val="427AAC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90F1165"/>
    <w:multiLevelType w:val="hybridMultilevel"/>
    <w:tmpl w:val="011AA26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B53016A"/>
    <w:multiLevelType w:val="hybridMultilevel"/>
    <w:tmpl w:val="02BC63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BF7067F"/>
    <w:multiLevelType w:val="hybridMultilevel"/>
    <w:tmpl w:val="AB16F138"/>
    <w:lvl w:ilvl="0" w:tplc="04090017">
      <w:start w:val="1"/>
      <w:numFmt w:val="lowerLetter"/>
      <w:lvlText w:val="%1)"/>
      <w:lvlJc w:val="left"/>
      <w:pPr>
        <w:ind w:left="72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D01D82"/>
    <w:multiLevelType w:val="hybridMultilevel"/>
    <w:tmpl w:val="D66EC3B6"/>
    <w:lvl w:ilvl="0" w:tplc="A51A82A0">
      <w:start w:val="1"/>
      <w:numFmt w:val="upp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1" w15:restartNumberingAfterBreak="0">
    <w:nsid w:val="1D78436C"/>
    <w:multiLevelType w:val="hybridMultilevel"/>
    <w:tmpl w:val="C93456C4"/>
    <w:lvl w:ilvl="0" w:tplc="FEDA866E">
      <w:start w:val="1"/>
      <w:numFmt w:val="lowerRoman"/>
      <w:lvlText w:val="(%1)"/>
      <w:lvlJc w:val="left"/>
      <w:pPr>
        <w:tabs>
          <w:tab w:val="num" w:pos="2460"/>
        </w:tabs>
        <w:ind w:left="2460" w:hanging="10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21BF4E65"/>
    <w:multiLevelType w:val="multilevel"/>
    <w:tmpl w:val="9A5A03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4C26132"/>
    <w:multiLevelType w:val="hybridMultilevel"/>
    <w:tmpl w:val="20EC74E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DB06E5F"/>
    <w:multiLevelType w:val="hybridMultilevel"/>
    <w:tmpl w:val="04BE482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6722F26E">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4544DD"/>
    <w:multiLevelType w:val="hybridMultilevel"/>
    <w:tmpl w:val="37E6F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4D0E3A"/>
    <w:multiLevelType w:val="hybridMultilevel"/>
    <w:tmpl w:val="93AEF1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FD65C05"/>
    <w:multiLevelType w:val="hybridMultilevel"/>
    <w:tmpl w:val="050ACD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364F46"/>
    <w:multiLevelType w:val="hybridMultilevel"/>
    <w:tmpl w:val="1182286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06A7E00"/>
    <w:multiLevelType w:val="hybridMultilevel"/>
    <w:tmpl w:val="A70CEF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1861FDA"/>
    <w:multiLevelType w:val="multilevel"/>
    <w:tmpl w:val="6A9A32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33B2EFD"/>
    <w:multiLevelType w:val="hybridMultilevel"/>
    <w:tmpl w:val="B1F449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40556CA"/>
    <w:multiLevelType w:val="hybridMultilevel"/>
    <w:tmpl w:val="799AA0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8A26436"/>
    <w:multiLevelType w:val="singleLevel"/>
    <w:tmpl w:val="C26C5D2E"/>
    <w:lvl w:ilvl="0">
      <w:start w:val="1"/>
      <w:numFmt w:val="bullet"/>
      <w:pStyle w:val="Bullet-Left"/>
      <w:lvlText w:val=""/>
      <w:lvlJc w:val="left"/>
      <w:pPr>
        <w:tabs>
          <w:tab w:val="num" w:pos="360"/>
        </w:tabs>
        <w:ind w:left="360" w:hanging="360"/>
      </w:pPr>
      <w:rPr>
        <w:rFonts w:ascii="Wingdings" w:hAnsi="Wingdings" w:hint="default"/>
      </w:rPr>
    </w:lvl>
  </w:abstractNum>
  <w:abstractNum w:abstractNumId="34" w15:restartNumberingAfterBreak="0">
    <w:nsid w:val="3AB154C0"/>
    <w:multiLevelType w:val="multilevel"/>
    <w:tmpl w:val="1B9A53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B6A23DA"/>
    <w:multiLevelType w:val="multilevel"/>
    <w:tmpl w:val="28E677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E2E1EF8"/>
    <w:multiLevelType w:val="multilevel"/>
    <w:tmpl w:val="73BC8792"/>
    <w:lvl w:ilvl="0">
      <w:start w:val="1"/>
      <w:numFmt w:val="bullet"/>
      <w:lvlText w:val="·"/>
      <w:lvlJc w:val="left"/>
      <w:pPr>
        <w:tabs>
          <w:tab w:val="left" w:pos="360"/>
        </w:tabs>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FE32902"/>
    <w:multiLevelType w:val="hybridMultilevel"/>
    <w:tmpl w:val="E1EC9F9E"/>
    <w:lvl w:ilvl="0" w:tplc="B6A8EDB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1D544FB"/>
    <w:multiLevelType w:val="hybridMultilevel"/>
    <w:tmpl w:val="E47E4FD8"/>
    <w:lvl w:ilvl="0" w:tplc="962206BC">
      <w:start w:val="1"/>
      <w:numFmt w:val="lowerLetter"/>
      <w:lvlText w:val="(%1)"/>
      <w:lvlJc w:val="left"/>
      <w:pPr>
        <w:tabs>
          <w:tab w:val="num" w:pos="1440"/>
        </w:tabs>
        <w:ind w:left="0" w:firstLine="720"/>
      </w:pPr>
      <w:rPr>
        <w:rFonts w:ascii="Times New Roman" w:hAnsi="Times New Roman" w:cs="Times New Roman" w:hint="default"/>
        <w:b w:val="0"/>
        <w:sz w:val="24"/>
        <w:szCs w:val="24"/>
      </w:rPr>
    </w:lvl>
    <w:lvl w:ilvl="1" w:tplc="2200AB74">
      <w:start w:val="1"/>
      <w:numFmt w:val="lowerRoman"/>
      <w:lvlText w:val="(%2)"/>
      <w:lvlJc w:val="right"/>
      <w:pPr>
        <w:tabs>
          <w:tab w:val="num" w:pos="1800"/>
        </w:tabs>
        <w:ind w:left="0" w:firstLine="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3D516EE"/>
    <w:multiLevelType w:val="multilevel"/>
    <w:tmpl w:val="E034BD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61012B6"/>
    <w:multiLevelType w:val="hybridMultilevel"/>
    <w:tmpl w:val="2438D6DA"/>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1" w15:restartNumberingAfterBreak="0">
    <w:nsid w:val="46310C64"/>
    <w:multiLevelType w:val="hybridMultilevel"/>
    <w:tmpl w:val="5DE0CAC0"/>
    <w:lvl w:ilvl="0" w:tplc="9E56CAAE">
      <w:start w:val="1"/>
      <w:numFmt w:val="upperLetter"/>
      <w:lvlText w:val="%1."/>
      <w:lvlJc w:val="left"/>
      <w:pPr>
        <w:ind w:left="720" w:hanging="360"/>
      </w:pPr>
      <w:rPr>
        <w:rFonts w:ascii="Times New Roman" w:hAnsi="Times New Roman" w:cs="Times New Roman" w:hint="default"/>
      </w:rPr>
    </w:lvl>
    <w:lvl w:ilvl="1" w:tplc="C2105BAE">
      <w:start w:val="1"/>
      <w:numFmt w:val="lowerRoman"/>
      <w:lvlText w:val="%2."/>
      <w:lvlJc w:val="right"/>
      <w:pPr>
        <w:ind w:left="1440" w:hanging="360"/>
      </w:pPr>
      <w:rPr>
        <w:rFonts w:ascii="Times New Roman" w:hAnsi="Times New Roman" w:cs="Times New Roman" w:hint="default"/>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69F77F9"/>
    <w:multiLevelType w:val="multilevel"/>
    <w:tmpl w:val="9E6C33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961483D"/>
    <w:multiLevelType w:val="multilevel"/>
    <w:tmpl w:val="1AFA41D0"/>
    <w:lvl w:ilvl="0">
      <w:start w:val="1"/>
      <w:numFmt w:val="bullet"/>
      <w:lvlText w:val="·"/>
      <w:lvlJc w:val="left"/>
      <w:pPr>
        <w:tabs>
          <w:tab w:val="left" w:pos="432"/>
        </w:tabs>
      </w:pPr>
      <w:rPr>
        <w:rFonts w:ascii="Symbol" w:eastAsia="Symbol" w:hAnsi="Symbol"/>
        <w:strike w:val="0"/>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D20186D"/>
    <w:multiLevelType w:val="hybridMultilevel"/>
    <w:tmpl w:val="F454F6AE"/>
    <w:lvl w:ilvl="0" w:tplc="0D50356E">
      <w:start w:val="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4F150E6F"/>
    <w:multiLevelType w:val="hybridMultilevel"/>
    <w:tmpl w:val="BBD803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2275C71"/>
    <w:multiLevelType w:val="hybridMultilevel"/>
    <w:tmpl w:val="46164C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22E0805"/>
    <w:multiLevelType w:val="hybridMultilevel"/>
    <w:tmpl w:val="BDB8C3A6"/>
    <w:lvl w:ilvl="0" w:tplc="B6A8EDB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23D447D"/>
    <w:multiLevelType w:val="multilevel"/>
    <w:tmpl w:val="5A18AD26"/>
    <w:lvl w:ilvl="0">
      <w:start w:val="1"/>
      <w:numFmt w:val="decimal"/>
      <w:lvlText w:val="%1."/>
      <w:lvlJc w:val="left"/>
      <w:pPr>
        <w:tabs>
          <w:tab w:val="left" w:pos="432"/>
        </w:tabs>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4BA2635"/>
    <w:multiLevelType w:val="multilevel"/>
    <w:tmpl w:val="113C8A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57E1259"/>
    <w:multiLevelType w:val="hybridMultilevel"/>
    <w:tmpl w:val="0A3281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90A1842"/>
    <w:multiLevelType w:val="multilevel"/>
    <w:tmpl w:val="A7A4F3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9A26564"/>
    <w:multiLevelType w:val="hybridMultilevel"/>
    <w:tmpl w:val="7E9A5B06"/>
    <w:lvl w:ilvl="0" w:tplc="34C4AC88">
      <w:start w:val="1"/>
      <w:numFmt w:val="decimal"/>
      <w:lvlText w:val="(%1)"/>
      <w:lvlJc w:val="left"/>
      <w:pPr>
        <w:ind w:left="828" w:hanging="46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AB65433"/>
    <w:multiLevelType w:val="hybridMultilevel"/>
    <w:tmpl w:val="F96A144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5B2F7026"/>
    <w:multiLevelType w:val="hybridMultilevel"/>
    <w:tmpl w:val="6862E416"/>
    <w:lvl w:ilvl="0" w:tplc="2200AB74">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5B727340"/>
    <w:multiLevelType w:val="hybridMultilevel"/>
    <w:tmpl w:val="4AB2F658"/>
    <w:lvl w:ilvl="0" w:tplc="FFFFFFFF">
      <w:start w:val="1"/>
      <w:numFmt w:val="decimal"/>
      <w:lvlText w:val="%1."/>
      <w:lvlJc w:val="left"/>
      <w:pPr>
        <w:tabs>
          <w:tab w:val="num" w:pos="720"/>
        </w:tabs>
        <w:ind w:left="720" w:firstLine="0"/>
      </w:pPr>
      <w:rPr>
        <w:rFonts w:hint="default"/>
      </w:rPr>
    </w:lvl>
    <w:lvl w:ilvl="1" w:tplc="FFFFFFFF">
      <w:start w:val="1"/>
      <w:numFmt w:val="lowerLetter"/>
      <w:lvlText w:val="%2."/>
      <w:lvlJc w:val="left"/>
      <w:pPr>
        <w:tabs>
          <w:tab w:val="num" w:pos="1800"/>
        </w:tabs>
        <w:ind w:left="1800" w:hanging="360"/>
      </w:pPr>
      <w:rPr>
        <w:rFonts w:hint="default"/>
      </w:rPr>
    </w:lvl>
    <w:lvl w:ilvl="2" w:tplc="FFFFFFFF">
      <w:start w:val="1"/>
      <w:numFmt w:val="bullet"/>
      <w:lvlText w:val=""/>
      <w:lvlJc w:val="left"/>
      <w:pPr>
        <w:tabs>
          <w:tab w:val="num" w:pos="2484"/>
        </w:tabs>
        <w:ind w:left="2484" w:hanging="144"/>
      </w:pPr>
      <w:rPr>
        <w:rFonts w:ascii="Symbol" w:hAnsi="Symbol" w:hint="default"/>
      </w:rPr>
    </w:lvl>
    <w:lvl w:ilvl="3" w:tplc="FFFFFFFF">
      <w:start w:val="1"/>
      <w:numFmt w:val="lowerLetter"/>
      <w:lvlText w:val="%4."/>
      <w:lvlJc w:val="left"/>
      <w:pPr>
        <w:tabs>
          <w:tab w:val="num" w:pos="3240"/>
        </w:tabs>
        <w:ind w:left="3240" w:hanging="360"/>
      </w:pPr>
    </w:lvl>
    <w:lvl w:ilvl="4" w:tplc="1178A7FC">
      <w:start w:val="1"/>
      <w:numFmt w:val="lowerRoman"/>
      <w:lvlText w:val="(%5)"/>
      <w:lvlJc w:val="left"/>
      <w:pPr>
        <w:tabs>
          <w:tab w:val="num" w:pos="4320"/>
        </w:tabs>
        <w:ind w:left="4320" w:hanging="720"/>
      </w:pPr>
      <w:rPr>
        <w:rFonts w:hint="default"/>
      </w:rPr>
    </w:lvl>
    <w:lvl w:ilvl="5" w:tplc="FFFFFFFF">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6" w15:restartNumberingAfterBreak="0">
    <w:nsid w:val="5DD338D4"/>
    <w:multiLevelType w:val="hybridMultilevel"/>
    <w:tmpl w:val="9BCA033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F2F687A"/>
    <w:multiLevelType w:val="hybridMultilevel"/>
    <w:tmpl w:val="4EB87880"/>
    <w:lvl w:ilvl="0" w:tplc="2D4AD7AA">
      <w:start w:val="1"/>
      <w:numFmt w:val="decimal"/>
      <w:lvlText w:val="(%1)"/>
      <w:lvlJc w:val="left"/>
      <w:pPr>
        <w:tabs>
          <w:tab w:val="num" w:pos="2190"/>
        </w:tabs>
        <w:ind w:left="2190" w:hanging="375"/>
      </w:pPr>
      <w:rPr>
        <w:rFonts w:hint="default"/>
      </w:rPr>
    </w:lvl>
    <w:lvl w:ilvl="1" w:tplc="04090019" w:tentative="1">
      <w:start w:val="1"/>
      <w:numFmt w:val="lowerLetter"/>
      <w:lvlText w:val="%2."/>
      <w:lvlJc w:val="left"/>
      <w:pPr>
        <w:tabs>
          <w:tab w:val="num" w:pos="2895"/>
        </w:tabs>
        <w:ind w:left="2895" w:hanging="360"/>
      </w:pPr>
    </w:lvl>
    <w:lvl w:ilvl="2" w:tplc="0409001B" w:tentative="1">
      <w:start w:val="1"/>
      <w:numFmt w:val="lowerRoman"/>
      <w:lvlText w:val="%3."/>
      <w:lvlJc w:val="right"/>
      <w:pPr>
        <w:tabs>
          <w:tab w:val="num" w:pos="3615"/>
        </w:tabs>
        <w:ind w:left="3615" w:hanging="180"/>
      </w:pPr>
    </w:lvl>
    <w:lvl w:ilvl="3" w:tplc="0409000F" w:tentative="1">
      <w:start w:val="1"/>
      <w:numFmt w:val="decimal"/>
      <w:lvlText w:val="%4."/>
      <w:lvlJc w:val="left"/>
      <w:pPr>
        <w:tabs>
          <w:tab w:val="num" w:pos="4335"/>
        </w:tabs>
        <w:ind w:left="4335" w:hanging="360"/>
      </w:pPr>
    </w:lvl>
    <w:lvl w:ilvl="4" w:tplc="04090019" w:tentative="1">
      <w:start w:val="1"/>
      <w:numFmt w:val="lowerLetter"/>
      <w:lvlText w:val="%5."/>
      <w:lvlJc w:val="left"/>
      <w:pPr>
        <w:tabs>
          <w:tab w:val="num" w:pos="5055"/>
        </w:tabs>
        <w:ind w:left="5055" w:hanging="360"/>
      </w:pPr>
    </w:lvl>
    <w:lvl w:ilvl="5" w:tplc="0409001B" w:tentative="1">
      <w:start w:val="1"/>
      <w:numFmt w:val="lowerRoman"/>
      <w:lvlText w:val="%6."/>
      <w:lvlJc w:val="right"/>
      <w:pPr>
        <w:tabs>
          <w:tab w:val="num" w:pos="5775"/>
        </w:tabs>
        <w:ind w:left="5775" w:hanging="180"/>
      </w:pPr>
    </w:lvl>
    <w:lvl w:ilvl="6" w:tplc="0409000F" w:tentative="1">
      <w:start w:val="1"/>
      <w:numFmt w:val="decimal"/>
      <w:lvlText w:val="%7."/>
      <w:lvlJc w:val="left"/>
      <w:pPr>
        <w:tabs>
          <w:tab w:val="num" w:pos="6495"/>
        </w:tabs>
        <w:ind w:left="6495" w:hanging="360"/>
      </w:pPr>
    </w:lvl>
    <w:lvl w:ilvl="7" w:tplc="04090019" w:tentative="1">
      <w:start w:val="1"/>
      <w:numFmt w:val="lowerLetter"/>
      <w:lvlText w:val="%8."/>
      <w:lvlJc w:val="left"/>
      <w:pPr>
        <w:tabs>
          <w:tab w:val="num" w:pos="7215"/>
        </w:tabs>
        <w:ind w:left="7215" w:hanging="360"/>
      </w:pPr>
    </w:lvl>
    <w:lvl w:ilvl="8" w:tplc="0409001B" w:tentative="1">
      <w:start w:val="1"/>
      <w:numFmt w:val="lowerRoman"/>
      <w:lvlText w:val="%9."/>
      <w:lvlJc w:val="right"/>
      <w:pPr>
        <w:tabs>
          <w:tab w:val="num" w:pos="7935"/>
        </w:tabs>
        <w:ind w:left="7935" w:hanging="180"/>
      </w:pPr>
    </w:lvl>
  </w:abstractNum>
  <w:abstractNum w:abstractNumId="58" w15:restartNumberingAfterBreak="0">
    <w:nsid w:val="5F6A2BFD"/>
    <w:multiLevelType w:val="hybridMultilevel"/>
    <w:tmpl w:val="90E075E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F854F53"/>
    <w:multiLevelType w:val="hybridMultilevel"/>
    <w:tmpl w:val="00D2EB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2897743"/>
    <w:multiLevelType w:val="multilevel"/>
    <w:tmpl w:val="17E2AB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44D2BFE"/>
    <w:multiLevelType w:val="multilevel"/>
    <w:tmpl w:val="DE1A2EC2"/>
    <w:lvl w:ilvl="0">
      <w:start w:val="9"/>
      <w:numFmt w:val="decimal"/>
      <w:lvlText w:val="%1."/>
      <w:lvlJc w:val="left"/>
      <w:pPr>
        <w:tabs>
          <w:tab w:val="left" w:pos="432"/>
        </w:tabs>
      </w:pPr>
      <w:rPr>
        <w:rFonts w:ascii="Arial" w:eastAsia="Arial" w:hAnsi="Arial"/>
        <w:b/>
        <w:strike w:val="0"/>
        <w:color w:val="4F6128"/>
        <w:spacing w:val="-3"/>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5CC1C6E"/>
    <w:multiLevelType w:val="multilevel"/>
    <w:tmpl w:val="A2480B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6093302"/>
    <w:multiLevelType w:val="hybridMultilevel"/>
    <w:tmpl w:val="4124939E"/>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64" w15:restartNumberingAfterBreak="0">
    <w:nsid w:val="6EF86EB7"/>
    <w:multiLevelType w:val="hybridMultilevel"/>
    <w:tmpl w:val="DC46EAB2"/>
    <w:lvl w:ilvl="0" w:tplc="8DA0BB5A">
      <w:start w:val="2"/>
      <w:numFmt w:val="lowerRoman"/>
      <w:lvlText w:val="(%1)"/>
      <w:lvlJc w:val="left"/>
      <w:pPr>
        <w:tabs>
          <w:tab w:val="num" w:pos="2160"/>
        </w:tabs>
        <w:ind w:left="2160" w:hanging="720"/>
      </w:pPr>
      <w:rPr>
        <w:rFonts w:hint="default"/>
      </w:rPr>
    </w:lvl>
    <w:lvl w:ilvl="1" w:tplc="42D4175A">
      <w:start w:val="2"/>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5" w15:restartNumberingAfterBreak="0">
    <w:nsid w:val="6F6A0985"/>
    <w:multiLevelType w:val="multilevel"/>
    <w:tmpl w:val="A7E0B7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16C0C80"/>
    <w:multiLevelType w:val="multilevel"/>
    <w:tmpl w:val="6930E8C0"/>
    <w:lvl w:ilvl="0">
      <w:start w:val="7"/>
      <w:numFmt w:val="decimal"/>
      <w:lvlText w:val="%1."/>
      <w:lvlJc w:val="left"/>
      <w:pPr>
        <w:tabs>
          <w:tab w:val="left" w:pos="360"/>
        </w:tabs>
      </w:pPr>
      <w:rPr>
        <w:rFonts w:ascii="Arial" w:eastAsia="Arial" w:hAnsi="Arial"/>
        <w:b/>
        <w:strike w:val="0"/>
        <w:color w:val="4F6128"/>
        <w:spacing w:val="1"/>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2AA3412"/>
    <w:multiLevelType w:val="hybridMultilevel"/>
    <w:tmpl w:val="D2ACC174"/>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33E440F4">
      <w:numFmt w:val="bullet"/>
      <w:lvlText w:val="-"/>
      <w:lvlJc w:val="left"/>
      <w:pPr>
        <w:ind w:left="2160" w:hanging="360"/>
      </w:pPr>
      <w:rPr>
        <w:rFonts w:ascii="Times New Roman" w:eastAsia="MS Mincho"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BC6339B"/>
    <w:multiLevelType w:val="hybridMultilevel"/>
    <w:tmpl w:val="8A8A5A78"/>
    <w:lvl w:ilvl="0" w:tplc="2D0E00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E4C738E"/>
    <w:multiLevelType w:val="multilevel"/>
    <w:tmpl w:val="DB584020"/>
    <w:lvl w:ilvl="0">
      <w:start w:val="1"/>
      <w:numFmt w:val="decimal"/>
      <w:lvlText w:val="%1."/>
      <w:lvlJc w:val="left"/>
      <w:pPr>
        <w:tabs>
          <w:tab w:val="left" w:pos="360"/>
        </w:tabs>
      </w:pPr>
      <w:rPr>
        <w:rFonts w:ascii="Arial" w:eastAsia="Arial" w:hAnsi="Arial"/>
        <w:b/>
        <w:strike w:val="0"/>
        <w:color w:val="4F6128"/>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E8D4CCF"/>
    <w:multiLevelType w:val="hybridMultilevel"/>
    <w:tmpl w:val="643E34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EBE09E7"/>
    <w:multiLevelType w:val="multilevel"/>
    <w:tmpl w:val="3A9CE1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FEE142C"/>
    <w:multiLevelType w:val="hybridMultilevel"/>
    <w:tmpl w:val="2660B5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4"/>
  </w:num>
  <w:num w:numId="2">
    <w:abstractNumId w:val="33"/>
  </w:num>
  <w:num w:numId="3">
    <w:abstractNumId w:val="37"/>
  </w:num>
  <w:num w:numId="4">
    <w:abstractNumId w:val="55"/>
  </w:num>
  <w:num w:numId="5">
    <w:abstractNumId w:val="21"/>
  </w:num>
  <w:num w:numId="6">
    <w:abstractNumId w:val="14"/>
  </w:num>
  <w:num w:numId="7">
    <w:abstractNumId w:val="47"/>
  </w:num>
  <w:num w:numId="8">
    <w:abstractNumId w:val="4"/>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38"/>
  </w:num>
  <w:num w:numId="18">
    <w:abstractNumId w:val="57"/>
  </w:num>
  <w:num w:numId="19">
    <w:abstractNumId w:val="64"/>
  </w:num>
  <w:num w:numId="20">
    <w:abstractNumId w:val="40"/>
  </w:num>
  <w:num w:numId="21">
    <w:abstractNumId w:val="58"/>
  </w:num>
  <w:num w:numId="22">
    <w:abstractNumId w:val="67"/>
  </w:num>
  <w:num w:numId="23">
    <w:abstractNumId w:val="3"/>
  </w:num>
  <w:num w:numId="24">
    <w:abstractNumId w:val="23"/>
  </w:num>
  <w:num w:numId="25">
    <w:abstractNumId w:val="53"/>
  </w:num>
  <w:num w:numId="26">
    <w:abstractNumId w:val="28"/>
  </w:num>
  <w:num w:numId="27">
    <w:abstractNumId w:val="17"/>
  </w:num>
  <w:num w:numId="28">
    <w:abstractNumId w:val="39"/>
  </w:num>
  <w:num w:numId="29">
    <w:abstractNumId w:val="71"/>
  </w:num>
  <w:num w:numId="30">
    <w:abstractNumId w:val="65"/>
  </w:num>
  <w:num w:numId="31">
    <w:abstractNumId w:val="22"/>
  </w:num>
  <w:num w:numId="32">
    <w:abstractNumId w:val="42"/>
  </w:num>
  <w:num w:numId="33">
    <w:abstractNumId w:val="34"/>
  </w:num>
  <w:num w:numId="34">
    <w:abstractNumId w:val="62"/>
  </w:num>
  <w:num w:numId="35">
    <w:abstractNumId w:val="51"/>
  </w:num>
  <w:num w:numId="36">
    <w:abstractNumId w:val="35"/>
  </w:num>
  <w:num w:numId="37">
    <w:abstractNumId w:val="49"/>
  </w:num>
  <w:num w:numId="38">
    <w:abstractNumId w:val="60"/>
  </w:num>
  <w:num w:numId="39">
    <w:abstractNumId w:val="13"/>
  </w:num>
  <w:num w:numId="40">
    <w:abstractNumId w:val="15"/>
  </w:num>
  <w:num w:numId="41">
    <w:abstractNumId w:val="16"/>
  </w:num>
  <w:num w:numId="42">
    <w:abstractNumId w:val="30"/>
  </w:num>
  <w:num w:numId="43">
    <w:abstractNumId w:val="27"/>
  </w:num>
  <w:num w:numId="44">
    <w:abstractNumId w:val="25"/>
  </w:num>
  <w:num w:numId="45">
    <w:abstractNumId w:val="19"/>
  </w:num>
  <w:num w:numId="46">
    <w:abstractNumId w:val="41"/>
  </w:num>
  <w:num w:numId="47">
    <w:abstractNumId w:val="7"/>
  </w:num>
  <w:num w:numId="48">
    <w:abstractNumId w:val="45"/>
  </w:num>
  <w:num w:numId="49">
    <w:abstractNumId w:val="10"/>
  </w:num>
  <w:num w:numId="50">
    <w:abstractNumId w:val="26"/>
  </w:num>
  <w:num w:numId="51">
    <w:abstractNumId w:val="32"/>
  </w:num>
  <w:num w:numId="52">
    <w:abstractNumId w:val="24"/>
  </w:num>
  <w:num w:numId="53">
    <w:abstractNumId w:val="6"/>
  </w:num>
  <w:num w:numId="54">
    <w:abstractNumId w:val="59"/>
  </w:num>
  <w:num w:numId="55">
    <w:abstractNumId w:val="31"/>
  </w:num>
  <w:num w:numId="56">
    <w:abstractNumId w:val="46"/>
  </w:num>
  <w:num w:numId="57">
    <w:abstractNumId w:val="18"/>
  </w:num>
  <w:num w:numId="58">
    <w:abstractNumId w:val="12"/>
  </w:num>
  <w:num w:numId="59">
    <w:abstractNumId w:val="68"/>
  </w:num>
  <w:num w:numId="60">
    <w:abstractNumId w:val="29"/>
  </w:num>
  <w:num w:numId="61">
    <w:abstractNumId w:val="1"/>
  </w:num>
  <w:num w:numId="62">
    <w:abstractNumId w:val="72"/>
  </w:num>
  <w:num w:numId="63">
    <w:abstractNumId w:val="54"/>
  </w:num>
  <w:num w:numId="64">
    <w:abstractNumId w:val="20"/>
  </w:num>
  <w:num w:numId="65">
    <w:abstractNumId w:val="70"/>
  </w:num>
  <w:num w:numId="66">
    <w:abstractNumId w:val="52"/>
  </w:num>
  <w:num w:numId="67">
    <w:abstractNumId w:val="2"/>
  </w:num>
  <w:num w:numId="68">
    <w:abstractNumId w:val="50"/>
  </w:num>
  <w:num w:numId="69">
    <w:abstractNumId w:val="56"/>
  </w:num>
  <w:num w:numId="70">
    <w:abstractNumId w:val="8"/>
  </w:num>
  <w:num w:numId="71">
    <w:abstractNumId w:val="48"/>
  </w:num>
  <w:num w:numId="72">
    <w:abstractNumId w:val="69"/>
  </w:num>
  <w:num w:numId="73">
    <w:abstractNumId w:val="36"/>
  </w:num>
  <w:num w:numId="74">
    <w:abstractNumId w:val="43"/>
  </w:num>
  <w:num w:numId="75">
    <w:abstractNumId w:val="11"/>
  </w:num>
  <w:num w:numId="76">
    <w:abstractNumId w:val="66"/>
  </w:num>
  <w:num w:numId="77">
    <w:abstractNumId w:val="61"/>
  </w:num>
  <w:num w:numId="78">
    <w:abstractNumId w:val="5"/>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366"/>
    <w:rsid w:val="00001F52"/>
    <w:rsid w:val="000035C9"/>
    <w:rsid w:val="00007B59"/>
    <w:rsid w:val="00010313"/>
    <w:rsid w:val="00025ED6"/>
    <w:rsid w:val="00030F46"/>
    <w:rsid w:val="00050521"/>
    <w:rsid w:val="00052E43"/>
    <w:rsid w:val="00053DAF"/>
    <w:rsid w:val="00061830"/>
    <w:rsid w:val="00063B2D"/>
    <w:rsid w:val="00064AB1"/>
    <w:rsid w:val="00065B51"/>
    <w:rsid w:val="00071366"/>
    <w:rsid w:val="000751AD"/>
    <w:rsid w:val="00077B6A"/>
    <w:rsid w:val="00080746"/>
    <w:rsid w:val="000857AF"/>
    <w:rsid w:val="000A458B"/>
    <w:rsid w:val="000A7686"/>
    <w:rsid w:val="000A7B58"/>
    <w:rsid w:val="000C033F"/>
    <w:rsid w:val="000C53E3"/>
    <w:rsid w:val="000D5576"/>
    <w:rsid w:val="000D7894"/>
    <w:rsid w:val="000E74C7"/>
    <w:rsid w:val="000F2CD9"/>
    <w:rsid w:val="000F6E9C"/>
    <w:rsid w:val="00100CB5"/>
    <w:rsid w:val="00104675"/>
    <w:rsid w:val="0010594C"/>
    <w:rsid w:val="0011123E"/>
    <w:rsid w:val="00111D82"/>
    <w:rsid w:val="001334D9"/>
    <w:rsid w:val="00133E6B"/>
    <w:rsid w:val="00143FB8"/>
    <w:rsid w:val="001523EA"/>
    <w:rsid w:val="00165E43"/>
    <w:rsid w:val="0017107F"/>
    <w:rsid w:val="00174921"/>
    <w:rsid w:val="00175D8A"/>
    <w:rsid w:val="00180D6B"/>
    <w:rsid w:val="001845B1"/>
    <w:rsid w:val="0018782B"/>
    <w:rsid w:val="001A0005"/>
    <w:rsid w:val="001A35BF"/>
    <w:rsid w:val="001C0A85"/>
    <w:rsid w:val="001C26F1"/>
    <w:rsid w:val="001D4B3A"/>
    <w:rsid w:val="001F1364"/>
    <w:rsid w:val="001F1B75"/>
    <w:rsid w:val="001F46DB"/>
    <w:rsid w:val="001F5B20"/>
    <w:rsid w:val="001F5FB9"/>
    <w:rsid w:val="002229FF"/>
    <w:rsid w:val="00231E40"/>
    <w:rsid w:val="0023260D"/>
    <w:rsid w:val="00233108"/>
    <w:rsid w:val="00234F13"/>
    <w:rsid w:val="00247818"/>
    <w:rsid w:val="00256D06"/>
    <w:rsid w:val="0026162F"/>
    <w:rsid w:val="00264217"/>
    <w:rsid w:val="0026799F"/>
    <w:rsid w:val="00283105"/>
    <w:rsid w:val="0029397A"/>
    <w:rsid w:val="002B02B8"/>
    <w:rsid w:val="002C5120"/>
    <w:rsid w:val="002C7A37"/>
    <w:rsid w:val="002C7E91"/>
    <w:rsid w:val="002E1E19"/>
    <w:rsid w:val="002F336E"/>
    <w:rsid w:val="00302C73"/>
    <w:rsid w:val="0030579A"/>
    <w:rsid w:val="0031672D"/>
    <w:rsid w:val="00330583"/>
    <w:rsid w:val="0034163C"/>
    <w:rsid w:val="003536BB"/>
    <w:rsid w:val="00353818"/>
    <w:rsid w:val="00357037"/>
    <w:rsid w:val="003621FA"/>
    <w:rsid w:val="003622D6"/>
    <w:rsid w:val="00364DB8"/>
    <w:rsid w:val="00373B32"/>
    <w:rsid w:val="003754CE"/>
    <w:rsid w:val="00376188"/>
    <w:rsid w:val="00376A81"/>
    <w:rsid w:val="00377FCF"/>
    <w:rsid w:val="0039696F"/>
    <w:rsid w:val="003A184E"/>
    <w:rsid w:val="003A3D75"/>
    <w:rsid w:val="003A6094"/>
    <w:rsid w:val="003B5817"/>
    <w:rsid w:val="003C1944"/>
    <w:rsid w:val="003F4F54"/>
    <w:rsid w:val="0041528C"/>
    <w:rsid w:val="00424ADA"/>
    <w:rsid w:val="00431A10"/>
    <w:rsid w:val="00453B92"/>
    <w:rsid w:val="00455230"/>
    <w:rsid w:val="00457EDE"/>
    <w:rsid w:val="00463719"/>
    <w:rsid w:val="00475D7C"/>
    <w:rsid w:val="00480B13"/>
    <w:rsid w:val="00492A45"/>
    <w:rsid w:val="004A0EF3"/>
    <w:rsid w:val="004A10E1"/>
    <w:rsid w:val="004C4285"/>
    <w:rsid w:val="004C4C97"/>
    <w:rsid w:val="004C7D44"/>
    <w:rsid w:val="004F0979"/>
    <w:rsid w:val="004F5E2D"/>
    <w:rsid w:val="00501467"/>
    <w:rsid w:val="0050221E"/>
    <w:rsid w:val="005026A6"/>
    <w:rsid w:val="00505CB2"/>
    <w:rsid w:val="005151A6"/>
    <w:rsid w:val="00531B70"/>
    <w:rsid w:val="00533864"/>
    <w:rsid w:val="00534DC0"/>
    <w:rsid w:val="0054203C"/>
    <w:rsid w:val="00542090"/>
    <w:rsid w:val="005428AC"/>
    <w:rsid w:val="00545383"/>
    <w:rsid w:val="00554EFD"/>
    <w:rsid w:val="00555677"/>
    <w:rsid w:val="00564D08"/>
    <w:rsid w:val="00571336"/>
    <w:rsid w:val="00581CEA"/>
    <w:rsid w:val="00583ED8"/>
    <w:rsid w:val="00590769"/>
    <w:rsid w:val="00590845"/>
    <w:rsid w:val="005912C9"/>
    <w:rsid w:val="005924B5"/>
    <w:rsid w:val="00593EF4"/>
    <w:rsid w:val="005A41C0"/>
    <w:rsid w:val="005A5CB1"/>
    <w:rsid w:val="005B1907"/>
    <w:rsid w:val="005B5E9A"/>
    <w:rsid w:val="005D4163"/>
    <w:rsid w:val="005E1844"/>
    <w:rsid w:val="005F4A4E"/>
    <w:rsid w:val="00600E98"/>
    <w:rsid w:val="00613BD5"/>
    <w:rsid w:val="00615117"/>
    <w:rsid w:val="00616DE3"/>
    <w:rsid w:val="00616EBC"/>
    <w:rsid w:val="0062514A"/>
    <w:rsid w:val="00626C00"/>
    <w:rsid w:val="00632313"/>
    <w:rsid w:val="00634063"/>
    <w:rsid w:val="006353C5"/>
    <w:rsid w:val="006360C6"/>
    <w:rsid w:val="006425E1"/>
    <w:rsid w:val="00660DE6"/>
    <w:rsid w:val="00663E4D"/>
    <w:rsid w:val="006758AB"/>
    <w:rsid w:val="0067614C"/>
    <w:rsid w:val="006801C7"/>
    <w:rsid w:val="0068306B"/>
    <w:rsid w:val="00684FD6"/>
    <w:rsid w:val="00687A27"/>
    <w:rsid w:val="00694857"/>
    <w:rsid w:val="006957BF"/>
    <w:rsid w:val="006A2F27"/>
    <w:rsid w:val="006A46D4"/>
    <w:rsid w:val="006A6FEF"/>
    <w:rsid w:val="006B0EA3"/>
    <w:rsid w:val="006B2F51"/>
    <w:rsid w:val="006B7387"/>
    <w:rsid w:val="006B74E8"/>
    <w:rsid w:val="006C5414"/>
    <w:rsid w:val="006D3D96"/>
    <w:rsid w:val="006E1D49"/>
    <w:rsid w:val="006E32A1"/>
    <w:rsid w:val="006F0770"/>
    <w:rsid w:val="00702008"/>
    <w:rsid w:val="0071601F"/>
    <w:rsid w:val="00722149"/>
    <w:rsid w:val="00724FBF"/>
    <w:rsid w:val="00726C1B"/>
    <w:rsid w:val="00734B1A"/>
    <w:rsid w:val="00743E0F"/>
    <w:rsid w:val="00752E72"/>
    <w:rsid w:val="0075368D"/>
    <w:rsid w:val="00753F46"/>
    <w:rsid w:val="00756F55"/>
    <w:rsid w:val="0075738A"/>
    <w:rsid w:val="00767578"/>
    <w:rsid w:val="007721F6"/>
    <w:rsid w:val="0077707E"/>
    <w:rsid w:val="007824C6"/>
    <w:rsid w:val="0079196E"/>
    <w:rsid w:val="00797528"/>
    <w:rsid w:val="007A2202"/>
    <w:rsid w:val="007A3106"/>
    <w:rsid w:val="007A73C1"/>
    <w:rsid w:val="007E1F77"/>
    <w:rsid w:val="007E3F12"/>
    <w:rsid w:val="007E7058"/>
    <w:rsid w:val="007F3BE0"/>
    <w:rsid w:val="008051E2"/>
    <w:rsid w:val="00813717"/>
    <w:rsid w:val="00844C40"/>
    <w:rsid w:val="00852A63"/>
    <w:rsid w:val="00852CE4"/>
    <w:rsid w:val="00876588"/>
    <w:rsid w:val="008B5040"/>
    <w:rsid w:val="008D65FA"/>
    <w:rsid w:val="008E03B8"/>
    <w:rsid w:val="008F129E"/>
    <w:rsid w:val="00901187"/>
    <w:rsid w:val="009015FA"/>
    <w:rsid w:val="00910100"/>
    <w:rsid w:val="00933F29"/>
    <w:rsid w:val="00940E2D"/>
    <w:rsid w:val="00941D4F"/>
    <w:rsid w:val="0094208C"/>
    <w:rsid w:val="0094303A"/>
    <w:rsid w:val="00946793"/>
    <w:rsid w:val="0095411C"/>
    <w:rsid w:val="00971B59"/>
    <w:rsid w:val="00981F42"/>
    <w:rsid w:val="00983565"/>
    <w:rsid w:val="00990B81"/>
    <w:rsid w:val="00993367"/>
    <w:rsid w:val="009939DC"/>
    <w:rsid w:val="00994B76"/>
    <w:rsid w:val="0099549E"/>
    <w:rsid w:val="00995F9F"/>
    <w:rsid w:val="009971BB"/>
    <w:rsid w:val="009A1790"/>
    <w:rsid w:val="009B2D33"/>
    <w:rsid w:val="009B3F32"/>
    <w:rsid w:val="009C2550"/>
    <w:rsid w:val="009D0852"/>
    <w:rsid w:val="009D14B6"/>
    <w:rsid w:val="009E54E4"/>
    <w:rsid w:val="00A01E05"/>
    <w:rsid w:val="00A11627"/>
    <w:rsid w:val="00A1228C"/>
    <w:rsid w:val="00A15B58"/>
    <w:rsid w:val="00A163AA"/>
    <w:rsid w:val="00A16CFB"/>
    <w:rsid w:val="00A262B6"/>
    <w:rsid w:val="00A3558A"/>
    <w:rsid w:val="00A36E11"/>
    <w:rsid w:val="00A378F9"/>
    <w:rsid w:val="00A37DC5"/>
    <w:rsid w:val="00A425F0"/>
    <w:rsid w:val="00A54351"/>
    <w:rsid w:val="00A6380C"/>
    <w:rsid w:val="00A761E1"/>
    <w:rsid w:val="00A818EA"/>
    <w:rsid w:val="00A93D78"/>
    <w:rsid w:val="00AB34B1"/>
    <w:rsid w:val="00AB702E"/>
    <w:rsid w:val="00AC5518"/>
    <w:rsid w:val="00AD2E77"/>
    <w:rsid w:val="00AE5504"/>
    <w:rsid w:val="00AE5ED2"/>
    <w:rsid w:val="00AF79A6"/>
    <w:rsid w:val="00B169B4"/>
    <w:rsid w:val="00B204DE"/>
    <w:rsid w:val="00B230AD"/>
    <w:rsid w:val="00B45ECD"/>
    <w:rsid w:val="00B469D5"/>
    <w:rsid w:val="00B50EB7"/>
    <w:rsid w:val="00B53FA5"/>
    <w:rsid w:val="00B546A6"/>
    <w:rsid w:val="00B63B82"/>
    <w:rsid w:val="00B66BBD"/>
    <w:rsid w:val="00B76406"/>
    <w:rsid w:val="00B847DF"/>
    <w:rsid w:val="00BA07F2"/>
    <w:rsid w:val="00BA3787"/>
    <w:rsid w:val="00BA7E95"/>
    <w:rsid w:val="00BB2264"/>
    <w:rsid w:val="00BC22A1"/>
    <w:rsid w:val="00BD1026"/>
    <w:rsid w:val="00BD1069"/>
    <w:rsid w:val="00BD6F5B"/>
    <w:rsid w:val="00BE0083"/>
    <w:rsid w:val="00BF73CE"/>
    <w:rsid w:val="00C271F9"/>
    <w:rsid w:val="00C34694"/>
    <w:rsid w:val="00C34695"/>
    <w:rsid w:val="00C438DB"/>
    <w:rsid w:val="00C50651"/>
    <w:rsid w:val="00C5283F"/>
    <w:rsid w:val="00C529C5"/>
    <w:rsid w:val="00C64196"/>
    <w:rsid w:val="00C80034"/>
    <w:rsid w:val="00C808A2"/>
    <w:rsid w:val="00C847BD"/>
    <w:rsid w:val="00C944E6"/>
    <w:rsid w:val="00CB4054"/>
    <w:rsid w:val="00CB77C6"/>
    <w:rsid w:val="00CC5153"/>
    <w:rsid w:val="00CC5DCA"/>
    <w:rsid w:val="00CC6CB3"/>
    <w:rsid w:val="00CC74B0"/>
    <w:rsid w:val="00CE1A9E"/>
    <w:rsid w:val="00CE2544"/>
    <w:rsid w:val="00CE38AE"/>
    <w:rsid w:val="00D141C5"/>
    <w:rsid w:val="00D2045C"/>
    <w:rsid w:val="00D22745"/>
    <w:rsid w:val="00D244BC"/>
    <w:rsid w:val="00D30C21"/>
    <w:rsid w:val="00D47AC5"/>
    <w:rsid w:val="00D54662"/>
    <w:rsid w:val="00D569A6"/>
    <w:rsid w:val="00D73DC3"/>
    <w:rsid w:val="00D93DA5"/>
    <w:rsid w:val="00D97E95"/>
    <w:rsid w:val="00DA1DE7"/>
    <w:rsid w:val="00DA3633"/>
    <w:rsid w:val="00DB2E09"/>
    <w:rsid w:val="00DB35D5"/>
    <w:rsid w:val="00DC149F"/>
    <w:rsid w:val="00DC169A"/>
    <w:rsid w:val="00DC5765"/>
    <w:rsid w:val="00DF2C8F"/>
    <w:rsid w:val="00E02DD7"/>
    <w:rsid w:val="00E0471E"/>
    <w:rsid w:val="00E059D2"/>
    <w:rsid w:val="00E0688C"/>
    <w:rsid w:val="00E11681"/>
    <w:rsid w:val="00E22BF9"/>
    <w:rsid w:val="00E30D86"/>
    <w:rsid w:val="00E32E4C"/>
    <w:rsid w:val="00E3684E"/>
    <w:rsid w:val="00E37794"/>
    <w:rsid w:val="00E378D4"/>
    <w:rsid w:val="00E5147D"/>
    <w:rsid w:val="00E55C4D"/>
    <w:rsid w:val="00E60D08"/>
    <w:rsid w:val="00E61769"/>
    <w:rsid w:val="00E65C2E"/>
    <w:rsid w:val="00E711CA"/>
    <w:rsid w:val="00E71A83"/>
    <w:rsid w:val="00E75F46"/>
    <w:rsid w:val="00E77CF1"/>
    <w:rsid w:val="00EA3471"/>
    <w:rsid w:val="00EA7759"/>
    <w:rsid w:val="00EB15DA"/>
    <w:rsid w:val="00EB25E0"/>
    <w:rsid w:val="00EB2746"/>
    <w:rsid w:val="00EB2C9F"/>
    <w:rsid w:val="00EC0E8F"/>
    <w:rsid w:val="00EC59D4"/>
    <w:rsid w:val="00EC79CC"/>
    <w:rsid w:val="00ED08C8"/>
    <w:rsid w:val="00ED4158"/>
    <w:rsid w:val="00EE1FC6"/>
    <w:rsid w:val="00EF126E"/>
    <w:rsid w:val="00EF62B3"/>
    <w:rsid w:val="00F12EF7"/>
    <w:rsid w:val="00F13D82"/>
    <w:rsid w:val="00F15AE4"/>
    <w:rsid w:val="00F2093D"/>
    <w:rsid w:val="00F24BD5"/>
    <w:rsid w:val="00F260CE"/>
    <w:rsid w:val="00F279A3"/>
    <w:rsid w:val="00F300AF"/>
    <w:rsid w:val="00F31AFF"/>
    <w:rsid w:val="00F35B16"/>
    <w:rsid w:val="00F53160"/>
    <w:rsid w:val="00F53310"/>
    <w:rsid w:val="00F56538"/>
    <w:rsid w:val="00F568A7"/>
    <w:rsid w:val="00F646FB"/>
    <w:rsid w:val="00F66818"/>
    <w:rsid w:val="00F72635"/>
    <w:rsid w:val="00F76C6D"/>
    <w:rsid w:val="00F90D4E"/>
    <w:rsid w:val="00FC1B0F"/>
    <w:rsid w:val="00FC79E5"/>
    <w:rsid w:val="00FD2493"/>
    <w:rsid w:val="00FD2F8E"/>
    <w:rsid w:val="00FD61BB"/>
    <w:rsid w:val="00FE3BCA"/>
    <w:rsid w:val="00FE6853"/>
    <w:rsid w:val="00FF0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C88214"/>
  <w15:docId w15:val="{9CD89E55-FCF1-4817-832B-3BA929A80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1366"/>
    <w:rPr>
      <w:rFonts w:ascii="Times New Roman" w:eastAsia="Times New Roman" w:hAnsi="Times New Roman" w:cs="Times New Roman"/>
      <w:sz w:val="24"/>
      <w:szCs w:val="24"/>
    </w:rPr>
  </w:style>
  <w:style w:type="paragraph" w:styleId="Heading1">
    <w:name w:val="heading 1"/>
    <w:basedOn w:val="Normal"/>
    <w:next w:val="Normal"/>
    <w:link w:val="Heading1Char"/>
    <w:qFormat/>
    <w:rsid w:val="00071366"/>
    <w:pPr>
      <w:keepNext/>
      <w:jc w:val="center"/>
      <w:outlineLvl w:val="0"/>
    </w:pPr>
    <w:rPr>
      <w:b/>
      <w:bCs/>
    </w:rPr>
  </w:style>
  <w:style w:type="paragraph" w:styleId="Heading2">
    <w:name w:val="heading 2"/>
    <w:basedOn w:val="Normal"/>
    <w:next w:val="Normal"/>
    <w:link w:val="Heading2Char"/>
    <w:qFormat/>
    <w:rsid w:val="00071366"/>
    <w:pPr>
      <w:keepNext/>
      <w:ind w:firstLine="720"/>
      <w:outlineLvl w:val="1"/>
    </w:pPr>
    <w:rPr>
      <w:b/>
      <w:bCs/>
    </w:rPr>
  </w:style>
  <w:style w:type="paragraph" w:styleId="Heading3">
    <w:name w:val="heading 3"/>
    <w:basedOn w:val="Normal"/>
    <w:next w:val="Normal"/>
    <w:link w:val="Heading3Char"/>
    <w:qFormat/>
    <w:rsid w:val="00071366"/>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071366"/>
    <w:pPr>
      <w:keepNext/>
      <w:widowControl w:val="0"/>
      <w:tabs>
        <w:tab w:val="left" w:pos="-1440"/>
      </w:tabs>
      <w:overflowPunct w:val="0"/>
      <w:autoSpaceDE w:val="0"/>
      <w:autoSpaceDN w:val="0"/>
      <w:adjustRightInd w:val="0"/>
      <w:ind w:firstLine="1080"/>
      <w:jc w:val="center"/>
      <w:textAlignment w:val="baseline"/>
      <w:outlineLvl w:val="3"/>
    </w:pPr>
    <w:rPr>
      <w:sz w:val="28"/>
      <w:szCs w:val="28"/>
    </w:rPr>
  </w:style>
  <w:style w:type="paragraph" w:styleId="Heading5">
    <w:name w:val="heading 5"/>
    <w:basedOn w:val="Normal"/>
    <w:next w:val="Normal"/>
    <w:link w:val="Heading5Char"/>
    <w:qFormat/>
    <w:rsid w:val="00071366"/>
    <w:pPr>
      <w:keepNext/>
      <w:tabs>
        <w:tab w:val="left" w:pos="-720"/>
      </w:tabs>
      <w:suppressAutoHyphens/>
      <w:ind w:left="5040" w:hanging="5040"/>
      <w:outlineLvl w:val="4"/>
    </w:pPr>
    <w:rPr>
      <w:b/>
      <w:bCs/>
      <w:spacing w:val="-3"/>
    </w:rPr>
  </w:style>
  <w:style w:type="paragraph" w:styleId="Heading6">
    <w:name w:val="heading 6"/>
    <w:basedOn w:val="Normal"/>
    <w:next w:val="Normal"/>
    <w:link w:val="Heading6Char"/>
    <w:qFormat/>
    <w:rsid w:val="00071366"/>
    <w:pPr>
      <w:keepNext/>
      <w:outlineLvl w:val="5"/>
    </w:pPr>
    <w:rPr>
      <w:rFonts w:ascii="Arial" w:hAnsi="Arial" w:cs="Arial"/>
      <w:b/>
      <w:bCs/>
      <w:sz w:val="18"/>
      <w:szCs w:val="18"/>
      <w:u w:val="single"/>
    </w:rPr>
  </w:style>
  <w:style w:type="paragraph" w:styleId="Heading7">
    <w:name w:val="heading 7"/>
    <w:basedOn w:val="Normal"/>
    <w:next w:val="Normal"/>
    <w:link w:val="Heading7Char"/>
    <w:qFormat/>
    <w:rsid w:val="00071366"/>
    <w:pPr>
      <w:keepNext/>
      <w:tabs>
        <w:tab w:val="left" w:pos="1080"/>
      </w:tabs>
      <w:ind w:left="1080" w:hanging="630"/>
      <w:jc w:val="center"/>
      <w:outlineLvl w:val="6"/>
    </w:pPr>
    <w:rPr>
      <w:rFonts w:ascii="Arial" w:hAnsi="Arial" w:cs="Arial"/>
      <w:b/>
      <w:bCs/>
    </w:rPr>
  </w:style>
  <w:style w:type="paragraph" w:styleId="Heading8">
    <w:name w:val="heading 8"/>
    <w:basedOn w:val="Normal"/>
    <w:next w:val="Normal"/>
    <w:link w:val="Heading8Char"/>
    <w:qFormat/>
    <w:rsid w:val="00071366"/>
    <w:pPr>
      <w:keepNext/>
      <w:widowControl w:val="0"/>
      <w:tabs>
        <w:tab w:val="left" w:pos="0"/>
        <w:tab w:val="left" w:pos="270"/>
        <w:tab w:val="left" w:pos="54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ind w:left="540" w:hanging="540"/>
      <w:textAlignment w:val="baseline"/>
      <w:outlineLvl w:val="7"/>
    </w:pPr>
    <w:rPr>
      <w:b/>
      <w:bCs/>
      <w:u w:val="single"/>
    </w:rPr>
  </w:style>
  <w:style w:type="paragraph" w:styleId="Heading9">
    <w:name w:val="heading 9"/>
    <w:basedOn w:val="Normal"/>
    <w:next w:val="Normal"/>
    <w:link w:val="Heading9Char"/>
    <w:qFormat/>
    <w:rsid w:val="00071366"/>
    <w:pPr>
      <w:keepNext/>
      <w:widowControl w:val="0"/>
      <w:overflowPunct w:val="0"/>
      <w:autoSpaceDE w:val="0"/>
      <w:autoSpaceDN w:val="0"/>
      <w:adjustRightInd w:val="0"/>
      <w:ind w:left="720"/>
      <w:textAlignment w:val="baseline"/>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366"/>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071366"/>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071366"/>
    <w:rPr>
      <w:rFonts w:ascii="Arial" w:eastAsia="Times New Roman" w:hAnsi="Arial" w:cs="Arial"/>
      <w:b/>
      <w:bCs/>
      <w:sz w:val="26"/>
      <w:szCs w:val="26"/>
    </w:rPr>
  </w:style>
  <w:style w:type="character" w:customStyle="1" w:styleId="Heading4Char">
    <w:name w:val="Heading 4 Char"/>
    <w:basedOn w:val="DefaultParagraphFont"/>
    <w:link w:val="Heading4"/>
    <w:rsid w:val="00071366"/>
    <w:rPr>
      <w:rFonts w:ascii="Times New Roman" w:eastAsia="Times New Roman" w:hAnsi="Times New Roman" w:cs="Times New Roman"/>
      <w:sz w:val="28"/>
      <w:szCs w:val="28"/>
    </w:rPr>
  </w:style>
  <w:style w:type="character" w:customStyle="1" w:styleId="Heading5Char">
    <w:name w:val="Heading 5 Char"/>
    <w:basedOn w:val="DefaultParagraphFont"/>
    <w:link w:val="Heading5"/>
    <w:rsid w:val="00071366"/>
    <w:rPr>
      <w:rFonts w:ascii="Times New Roman" w:eastAsia="Times New Roman" w:hAnsi="Times New Roman" w:cs="Times New Roman"/>
      <w:b/>
      <w:bCs/>
      <w:spacing w:val="-3"/>
      <w:sz w:val="24"/>
      <w:szCs w:val="24"/>
    </w:rPr>
  </w:style>
  <w:style w:type="character" w:customStyle="1" w:styleId="Heading6Char">
    <w:name w:val="Heading 6 Char"/>
    <w:basedOn w:val="DefaultParagraphFont"/>
    <w:link w:val="Heading6"/>
    <w:rsid w:val="00071366"/>
    <w:rPr>
      <w:rFonts w:ascii="Arial" w:eastAsia="Times New Roman" w:hAnsi="Arial" w:cs="Arial"/>
      <w:b/>
      <w:bCs/>
      <w:sz w:val="18"/>
      <w:szCs w:val="18"/>
      <w:u w:val="single"/>
    </w:rPr>
  </w:style>
  <w:style w:type="character" w:customStyle="1" w:styleId="Heading7Char">
    <w:name w:val="Heading 7 Char"/>
    <w:basedOn w:val="DefaultParagraphFont"/>
    <w:link w:val="Heading7"/>
    <w:rsid w:val="00071366"/>
    <w:rPr>
      <w:rFonts w:ascii="Arial" w:eastAsia="Times New Roman" w:hAnsi="Arial" w:cs="Arial"/>
      <w:b/>
      <w:bCs/>
      <w:sz w:val="24"/>
      <w:szCs w:val="24"/>
    </w:rPr>
  </w:style>
  <w:style w:type="character" w:customStyle="1" w:styleId="Heading8Char">
    <w:name w:val="Heading 8 Char"/>
    <w:basedOn w:val="DefaultParagraphFont"/>
    <w:link w:val="Heading8"/>
    <w:rsid w:val="00071366"/>
    <w:rPr>
      <w:rFonts w:ascii="Times New Roman" w:eastAsia="Times New Roman" w:hAnsi="Times New Roman" w:cs="Times New Roman"/>
      <w:b/>
      <w:bCs/>
      <w:sz w:val="24"/>
      <w:szCs w:val="24"/>
      <w:u w:val="single"/>
    </w:rPr>
  </w:style>
  <w:style w:type="character" w:customStyle="1" w:styleId="Heading9Char">
    <w:name w:val="Heading 9 Char"/>
    <w:basedOn w:val="DefaultParagraphFont"/>
    <w:link w:val="Heading9"/>
    <w:rsid w:val="00071366"/>
    <w:rPr>
      <w:rFonts w:ascii="Times New Roman" w:eastAsia="Times New Roman" w:hAnsi="Times New Roman" w:cs="Times New Roman"/>
      <w:sz w:val="24"/>
      <w:szCs w:val="24"/>
      <w:u w:val="single"/>
    </w:rPr>
  </w:style>
  <w:style w:type="paragraph" w:styleId="BodyTextIndent">
    <w:name w:val="Body Text Indent"/>
    <w:basedOn w:val="Normal"/>
    <w:link w:val="BodyTextIndentChar"/>
    <w:rsid w:val="00071366"/>
    <w:pPr>
      <w:ind w:firstLine="720"/>
    </w:pPr>
  </w:style>
  <w:style w:type="character" w:customStyle="1" w:styleId="BodyTextIndentChar">
    <w:name w:val="Body Text Indent Char"/>
    <w:basedOn w:val="DefaultParagraphFont"/>
    <w:link w:val="BodyTextIndent"/>
    <w:rsid w:val="00071366"/>
    <w:rPr>
      <w:rFonts w:ascii="Times New Roman" w:eastAsia="Times New Roman" w:hAnsi="Times New Roman" w:cs="Times New Roman"/>
      <w:sz w:val="24"/>
      <w:szCs w:val="24"/>
    </w:rPr>
  </w:style>
  <w:style w:type="paragraph" w:styleId="PlainText">
    <w:name w:val="Plain Text"/>
    <w:basedOn w:val="Normal"/>
    <w:link w:val="PlainTextChar"/>
    <w:rsid w:val="00071366"/>
    <w:rPr>
      <w:rFonts w:ascii="Courier New" w:hAnsi="Courier New" w:cs="Courier New"/>
      <w:sz w:val="20"/>
      <w:szCs w:val="20"/>
    </w:rPr>
  </w:style>
  <w:style w:type="character" w:customStyle="1" w:styleId="PlainTextChar">
    <w:name w:val="Plain Text Char"/>
    <w:basedOn w:val="DefaultParagraphFont"/>
    <w:link w:val="PlainText"/>
    <w:rsid w:val="00071366"/>
    <w:rPr>
      <w:rFonts w:ascii="Courier New" w:eastAsia="Times New Roman" w:hAnsi="Courier New" w:cs="Courier New"/>
      <w:sz w:val="20"/>
      <w:szCs w:val="20"/>
    </w:rPr>
  </w:style>
  <w:style w:type="paragraph" w:styleId="BodyText">
    <w:name w:val="Body Text"/>
    <w:basedOn w:val="Normal"/>
    <w:link w:val="BodyTextChar"/>
    <w:rsid w:val="00071366"/>
    <w:pPr>
      <w:jc w:val="both"/>
    </w:pPr>
  </w:style>
  <w:style w:type="character" w:customStyle="1" w:styleId="BodyTextChar">
    <w:name w:val="Body Text Char"/>
    <w:basedOn w:val="DefaultParagraphFont"/>
    <w:link w:val="BodyText"/>
    <w:rsid w:val="00071366"/>
    <w:rPr>
      <w:rFonts w:ascii="Times New Roman" w:eastAsia="Times New Roman" w:hAnsi="Times New Roman" w:cs="Times New Roman"/>
      <w:sz w:val="24"/>
      <w:szCs w:val="24"/>
    </w:rPr>
  </w:style>
  <w:style w:type="paragraph" w:styleId="Header">
    <w:name w:val="header"/>
    <w:basedOn w:val="Normal"/>
    <w:link w:val="HeaderChar"/>
    <w:rsid w:val="00071366"/>
    <w:pPr>
      <w:tabs>
        <w:tab w:val="center" w:pos="4320"/>
        <w:tab w:val="right" w:pos="8640"/>
      </w:tabs>
    </w:pPr>
  </w:style>
  <w:style w:type="character" w:customStyle="1" w:styleId="HeaderChar">
    <w:name w:val="Header Char"/>
    <w:basedOn w:val="DefaultParagraphFont"/>
    <w:link w:val="Header"/>
    <w:rsid w:val="00071366"/>
    <w:rPr>
      <w:rFonts w:ascii="Times New Roman" w:eastAsia="Times New Roman" w:hAnsi="Times New Roman" w:cs="Times New Roman"/>
      <w:sz w:val="24"/>
      <w:szCs w:val="24"/>
    </w:rPr>
  </w:style>
  <w:style w:type="paragraph" w:styleId="Footer">
    <w:name w:val="footer"/>
    <w:basedOn w:val="Normal"/>
    <w:link w:val="FooterChar"/>
    <w:rsid w:val="00071366"/>
    <w:pPr>
      <w:tabs>
        <w:tab w:val="center" w:pos="4320"/>
        <w:tab w:val="right" w:pos="8640"/>
      </w:tabs>
    </w:pPr>
  </w:style>
  <w:style w:type="character" w:customStyle="1" w:styleId="FooterChar">
    <w:name w:val="Footer Char"/>
    <w:basedOn w:val="DefaultParagraphFont"/>
    <w:link w:val="Footer"/>
    <w:rsid w:val="00071366"/>
    <w:rPr>
      <w:rFonts w:ascii="Times New Roman" w:eastAsia="Times New Roman" w:hAnsi="Times New Roman" w:cs="Times New Roman"/>
      <w:sz w:val="24"/>
      <w:szCs w:val="24"/>
    </w:rPr>
  </w:style>
  <w:style w:type="character" w:styleId="PageNumber">
    <w:name w:val="page number"/>
    <w:basedOn w:val="DefaultParagraphFont"/>
    <w:rsid w:val="00071366"/>
  </w:style>
  <w:style w:type="paragraph" w:customStyle="1" w:styleId="IndentedParagraph">
    <w:name w:val="Indented Paragraph"/>
    <w:basedOn w:val="Normal"/>
    <w:rsid w:val="00071366"/>
    <w:pPr>
      <w:spacing w:before="120" w:after="120"/>
      <w:ind w:left="3024"/>
    </w:pPr>
  </w:style>
  <w:style w:type="paragraph" w:styleId="BodyText2">
    <w:name w:val="Body Text 2"/>
    <w:basedOn w:val="Normal"/>
    <w:link w:val="BodyText2Char"/>
    <w:rsid w:val="00071366"/>
    <w:pPr>
      <w:spacing w:after="120" w:line="480" w:lineRule="auto"/>
    </w:pPr>
  </w:style>
  <w:style w:type="character" w:customStyle="1" w:styleId="BodyText2Char">
    <w:name w:val="Body Text 2 Char"/>
    <w:basedOn w:val="DefaultParagraphFont"/>
    <w:link w:val="BodyText2"/>
    <w:rsid w:val="00071366"/>
    <w:rPr>
      <w:rFonts w:ascii="Times New Roman" w:eastAsia="Times New Roman" w:hAnsi="Times New Roman" w:cs="Times New Roman"/>
      <w:sz w:val="24"/>
      <w:szCs w:val="24"/>
    </w:rPr>
  </w:style>
  <w:style w:type="paragraph" w:styleId="BodyTextIndent2">
    <w:name w:val="Body Text Indent 2"/>
    <w:basedOn w:val="Normal"/>
    <w:link w:val="BodyTextIndent2Char"/>
    <w:rsid w:val="00071366"/>
    <w:pPr>
      <w:ind w:left="1440"/>
    </w:pPr>
    <w:rPr>
      <w:rFonts w:ascii="Arial" w:hAnsi="Arial" w:cs="Arial"/>
      <w:sz w:val="22"/>
      <w:szCs w:val="22"/>
    </w:rPr>
  </w:style>
  <w:style w:type="character" w:customStyle="1" w:styleId="BodyTextIndent2Char">
    <w:name w:val="Body Text Indent 2 Char"/>
    <w:basedOn w:val="DefaultParagraphFont"/>
    <w:link w:val="BodyTextIndent2"/>
    <w:rsid w:val="00071366"/>
    <w:rPr>
      <w:rFonts w:ascii="Arial" w:eastAsia="Times New Roman" w:hAnsi="Arial" w:cs="Arial"/>
    </w:rPr>
  </w:style>
  <w:style w:type="paragraph" w:styleId="BodyTextIndent3">
    <w:name w:val="Body Text Indent 3"/>
    <w:basedOn w:val="Normal"/>
    <w:link w:val="BodyTextIndent3Char"/>
    <w:rsid w:val="00071366"/>
    <w:pPr>
      <w:ind w:left="720"/>
    </w:pPr>
    <w:rPr>
      <w:rFonts w:ascii="Arial" w:hAnsi="Arial" w:cs="Arial"/>
      <w:sz w:val="22"/>
      <w:szCs w:val="22"/>
    </w:rPr>
  </w:style>
  <w:style w:type="character" w:customStyle="1" w:styleId="BodyTextIndent3Char">
    <w:name w:val="Body Text Indent 3 Char"/>
    <w:basedOn w:val="DefaultParagraphFont"/>
    <w:link w:val="BodyTextIndent3"/>
    <w:rsid w:val="00071366"/>
    <w:rPr>
      <w:rFonts w:ascii="Arial" w:eastAsia="Times New Roman" w:hAnsi="Arial" w:cs="Arial"/>
    </w:rPr>
  </w:style>
  <w:style w:type="paragraph" w:customStyle="1" w:styleId="QuickFormat2">
    <w:name w:val="QuickFormat2"/>
    <w:basedOn w:val="Normal"/>
    <w:rsid w:val="00071366"/>
    <w:pPr>
      <w:widowControl w:val="0"/>
      <w:overflowPunct w:val="0"/>
      <w:autoSpaceDE w:val="0"/>
      <w:autoSpaceDN w:val="0"/>
      <w:adjustRightInd w:val="0"/>
      <w:spacing w:line="480" w:lineRule="auto"/>
      <w:textAlignment w:val="baseline"/>
    </w:pPr>
    <w:rPr>
      <w:b/>
      <w:bCs/>
      <w:color w:val="000000"/>
      <w:u w:val="single"/>
    </w:rPr>
  </w:style>
  <w:style w:type="paragraph" w:customStyle="1" w:styleId="QuickFormat3">
    <w:name w:val="QuickFormat3"/>
    <w:basedOn w:val="Normal"/>
    <w:rsid w:val="00071366"/>
    <w:pPr>
      <w:widowControl w:val="0"/>
      <w:overflowPunct w:val="0"/>
      <w:autoSpaceDE w:val="0"/>
      <w:autoSpaceDN w:val="0"/>
      <w:adjustRightInd w:val="0"/>
      <w:spacing w:line="480" w:lineRule="auto"/>
      <w:textAlignment w:val="baseline"/>
    </w:pPr>
    <w:rPr>
      <w:b/>
      <w:bCs/>
      <w:color w:val="000000"/>
      <w:u w:val="single"/>
    </w:rPr>
  </w:style>
  <w:style w:type="paragraph" w:styleId="BlockText">
    <w:name w:val="Block Text"/>
    <w:basedOn w:val="Normal"/>
    <w:rsid w:val="00071366"/>
    <w:pPr>
      <w:widowControl w:val="0"/>
      <w:tabs>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ind w:left="540" w:right="-450" w:hanging="270"/>
      <w:textAlignment w:val="baseline"/>
    </w:pPr>
    <w:rPr>
      <w:rFonts w:ascii="Arial" w:hAnsi="Arial" w:cs="Arial"/>
      <w:sz w:val="20"/>
      <w:szCs w:val="20"/>
    </w:rPr>
  </w:style>
  <w:style w:type="paragraph" w:styleId="TOC1">
    <w:name w:val="toc 1"/>
    <w:basedOn w:val="Normal"/>
    <w:next w:val="Normal"/>
    <w:autoRedefine/>
    <w:uiPriority w:val="39"/>
    <w:rsid w:val="00071366"/>
    <w:pPr>
      <w:tabs>
        <w:tab w:val="right" w:leader="dot" w:pos="9350"/>
      </w:tabs>
      <w:spacing w:before="120" w:after="120"/>
    </w:pPr>
    <w:rPr>
      <w:b/>
      <w:bCs/>
      <w:caps/>
      <w:noProof/>
      <w:sz w:val="20"/>
      <w:szCs w:val="20"/>
    </w:rPr>
  </w:style>
  <w:style w:type="paragraph" w:styleId="TOC9">
    <w:name w:val="toc 9"/>
    <w:basedOn w:val="Normal"/>
    <w:next w:val="Normal"/>
    <w:autoRedefine/>
    <w:semiHidden/>
    <w:rsid w:val="00071366"/>
    <w:pPr>
      <w:ind w:left="1920"/>
    </w:pPr>
    <w:rPr>
      <w:sz w:val="18"/>
      <w:szCs w:val="18"/>
    </w:rPr>
  </w:style>
  <w:style w:type="character" w:styleId="Hyperlink">
    <w:name w:val="Hyperlink"/>
    <w:basedOn w:val="DefaultParagraphFont"/>
    <w:uiPriority w:val="99"/>
    <w:rsid w:val="00071366"/>
    <w:rPr>
      <w:color w:val="0000FF"/>
      <w:u w:val="single"/>
    </w:rPr>
  </w:style>
  <w:style w:type="paragraph" w:styleId="Title">
    <w:name w:val="Title"/>
    <w:basedOn w:val="Normal"/>
    <w:link w:val="TitleChar"/>
    <w:qFormat/>
    <w:rsid w:val="00071366"/>
    <w:pPr>
      <w:jc w:val="center"/>
    </w:pPr>
    <w:rPr>
      <w:b/>
      <w:bCs/>
    </w:rPr>
  </w:style>
  <w:style w:type="character" w:customStyle="1" w:styleId="TitleChar">
    <w:name w:val="Title Char"/>
    <w:basedOn w:val="DefaultParagraphFont"/>
    <w:link w:val="Title"/>
    <w:rsid w:val="00071366"/>
    <w:rPr>
      <w:rFonts w:ascii="Times New Roman" w:eastAsia="Times New Roman" w:hAnsi="Times New Roman" w:cs="Times New Roman"/>
      <w:b/>
      <w:bCs/>
      <w:sz w:val="24"/>
      <w:szCs w:val="24"/>
    </w:rPr>
  </w:style>
  <w:style w:type="paragraph" w:styleId="BodyText3">
    <w:name w:val="Body Text 3"/>
    <w:basedOn w:val="Normal"/>
    <w:link w:val="BodyText3Char"/>
    <w:rsid w:val="00071366"/>
    <w:rPr>
      <w:b/>
      <w:bCs/>
    </w:rPr>
  </w:style>
  <w:style w:type="character" w:customStyle="1" w:styleId="BodyText3Char">
    <w:name w:val="Body Text 3 Char"/>
    <w:basedOn w:val="DefaultParagraphFont"/>
    <w:link w:val="BodyText3"/>
    <w:rsid w:val="00071366"/>
    <w:rPr>
      <w:rFonts w:ascii="Times New Roman" w:eastAsia="Times New Roman" w:hAnsi="Times New Roman" w:cs="Times New Roman"/>
      <w:b/>
      <w:bCs/>
      <w:sz w:val="24"/>
      <w:szCs w:val="24"/>
    </w:rPr>
  </w:style>
  <w:style w:type="paragraph" w:styleId="BalloonText">
    <w:name w:val="Balloon Text"/>
    <w:basedOn w:val="Normal"/>
    <w:link w:val="BalloonTextChar"/>
    <w:semiHidden/>
    <w:rsid w:val="00071366"/>
    <w:rPr>
      <w:rFonts w:ascii="Tahoma" w:hAnsi="Tahoma" w:cs="Tahoma"/>
      <w:sz w:val="16"/>
      <w:szCs w:val="16"/>
    </w:rPr>
  </w:style>
  <w:style w:type="character" w:customStyle="1" w:styleId="BalloonTextChar">
    <w:name w:val="Balloon Text Char"/>
    <w:basedOn w:val="DefaultParagraphFont"/>
    <w:link w:val="BalloonText"/>
    <w:semiHidden/>
    <w:rsid w:val="00071366"/>
    <w:rPr>
      <w:rFonts w:ascii="Tahoma" w:eastAsia="Times New Roman" w:hAnsi="Tahoma" w:cs="Tahoma"/>
      <w:sz w:val="16"/>
      <w:szCs w:val="16"/>
    </w:rPr>
  </w:style>
  <w:style w:type="paragraph" w:styleId="NormalWeb">
    <w:name w:val="Normal (Web)"/>
    <w:basedOn w:val="Normal"/>
    <w:rsid w:val="00071366"/>
    <w:pPr>
      <w:spacing w:before="100" w:beforeAutospacing="1" w:after="100" w:afterAutospacing="1"/>
    </w:pPr>
  </w:style>
  <w:style w:type="character" w:styleId="FollowedHyperlink">
    <w:name w:val="FollowedHyperlink"/>
    <w:basedOn w:val="DefaultParagraphFont"/>
    <w:rsid w:val="00071366"/>
    <w:rPr>
      <w:color w:val="800080"/>
      <w:u w:val="single"/>
    </w:rPr>
  </w:style>
  <w:style w:type="paragraph" w:customStyle="1" w:styleId="Bullet-Left">
    <w:name w:val="Bullet - Left"/>
    <w:basedOn w:val="Normal"/>
    <w:rsid w:val="00071366"/>
    <w:pPr>
      <w:numPr>
        <w:numId w:val="2"/>
      </w:numPr>
    </w:pPr>
    <w:rPr>
      <w:rFonts w:ascii="Times" w:hAnsi="Times"/>
      <w:szCs w:val="20"/>
    </w:rPr>
  </w:style>
  <w:style w:type="character" w:styleId="CommentReference">
    <w:name w:val="annotation reference"/>
    <w:basedOn w:val="DefaultParagraphFont"/>
    <w:semiHidden/>
    <w:rsid w:val="00071366"/>
    <w:rPr>
      <w:sz w:val="16"/>
      <w:szCs w:val="16"/>
    </w:rPr>
  </w:style>
  <w:style w:type="paragraph" w:styleId="CommentText">
    <w:name w:val="annotation text"/>
    <w:basedOn w:val="Normal"/>
    <w:link w:val="CommentTextChar"/>
    <w:semiHidden/>
    <w:rsid w:val="00071366"/>
    <w:rPr>
      <w:sz w:val="20"/>
      <w:szCs w:val="20"/>
    </w:rPr>
  </w:style>
  <w:style w:type="character" w:customStyle="1" w:styleId="CommentTextChar">
    <w:name w:val="Comment Text Char"/>
    <w:basedOn w:val="DefaultParagraphFont"/>
    <w:link w:val="CommentText"/>
    <w:semiHidden/>
    <w:rsid w:val="0007136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071366"/>
    <w:rPr>
      <w:b/>
      <w:bCs/>
    </w:rPr>
  </w:style>
  <w:style w:type="character" w:customStyle="1" w:styleId="CommentSubjectChar">
    <w:name w:val="Comment Subject Char"/>
    <w:basedOn w:val="CommentTextChar"/>
    <w:link w:val="CommentSubject"/>
    <w:semiHidden/>
    <w:rsid w:val="00071366"/>
    <w:rPr>
      <w:rFonts w:ascii="Times New Roman" w:eastAsia="Times New Roman" w:hAnsi="Times New Roman" w:cs="Times New Roman"/>
      <w:b/>
      <w:bCs/>
      <w:sz w:val="20"/>
      <w:szCs w:val="20"/>
    </w:rPr>
  </w:style>
  <w:style w:type="paragraph" w:styleId="TOC2">
    <w:name w:val="toc 2"/>
    <w:basedOn w:val="Normal"/>
    <w:next w:val="Normal"/>
    <w:autoRedefine/>
    <w:semiHidden/>
    <w:rsid w:val="00071366"/>
    <w:pPr>
      <w:ind w:left="240"/>
    </w:pPr>
    <w:rPr>
      <w:smallCaps/>
      <w:sz w:val="20"/>
      <w:szCs w:val="20"/>
    </w:rPr>
  </w:style>
  <w:style w:type="paragraph" w:styleId="TOC3">
    <w:name w:val="toc 3"/>
    <w:basedOn w:val="Normal"/>
    <w:next w:val="Normal"/>
    <w:autoRedefine/>
    <w:semiHidden/>
    <w:rsid w:val="00071366"/>
    <w:pPr>
      <w:ind w:left="480"/>
    </w:pPr>
    <w:rPr>
      <w:i/>
      <w:iCs/>
      <w:sz w:val="20"/>
      <w:szCs w:val="20"/>
    </w:rPr>
  </w:style>
  <w:style w:type="paragraph" w:styleId="TOC4">
    <w:name w:val="toc 4"/>
    <w:basedOn w:val="Normal"/>
    <w:next w:val="Normal"/>
    <w:autoRedefine/>
    <w:semiHidden/>
    <w:rsid w:val="00071366"/>
    <w:pPr>
      <w:ind w:left="720"/>
    </w:pPr>
    <w:rPr>
      <w:sz w:val="18"/>
      <w:szCs w:val="18"/>
    </w:rPr>
  </w:style>
  <w:style w:type="paragraph" w:styleId="TOC5">
    <w:name w:val="toc 5"/>
    <w:basedOn w:val="Normal"/>
    <w:next w:val="Normal"/>
    <w:autoRedefine/>
    <w:semiHidden/>
    <w:rsid w:val="00071366"/>
    <w:pPr>
      <w:ind w:left="960"/>
    </w:pPr>
    <w:rPr>
      <w:sz w:val="18"/>
      <w:szCs w:val="18"/>
    </w:rPr>
  </w:style>
  <w:style w:type="paragraph" w:styleId="TOC6">
    <w:name w:val="toc 6"/>
    <w:basedOn w:val="Normal"/>
    <w:next w:val="Normal"/>
    <w:autoRedefine/>
    <w:semiHidden/>
    <w:rsid w:val="00071366"/>
    <w:pPr>
      <w:ind w:left="1200"/>
    </w:pPr>
    <w:rPr>
      <w:sz w:val="18"/>
      <w:szCs w:val="18"/>
    </w:rPr>
  </w:style>
  <w:style w:type="paragraph" w:styleId="TOC7">
    <w:name w:val="toc 7"/>
    <w:basedOn w:val="Normal"/>
    <w:next w:val="Normal"/>
    <w:autoRedefine/>
    <w:semiHidden/>
    <w:rsid w:val="00071366"/>
    <w:pPr>
      <w:ind w:left="1440"/>
    </w:pPr>
    <w:rPr>
      <w:sz w:val="18"/>
      <w:szCs w:val="18"/>
    </w:rPr>
  </w:style>
  <w:style w:type="paragraph" w:styleId="TOC8">
    <w:name w:val="toc 8"/>
    <w:basedOn w:val="Normal"/>
    <w:next w:val="Normal"/>
    <w:autoRedefine/>
    <w:semiHidden/>
    <w:rsid w:val="00071366"/>
    <w:pPr>
      <w:ind w:left="1680"/>
    </w:pPr>
    <w:rPr>
      <w:sz w:val="18"/>
      <w:szCs w:val="18"/>
    </w:rPr>
  </w:style>
  <w:style w:type="character" w:customStyle="1" w:styleId="EmailStyle69">
    <w:name w:val="EmailStyle69"/>
    <w:basedOn w:val="DefaultParagraphFont"/>
    <w:semiHidden/>
    <w:rsid w:val="00071366"/>
    <w:rPr>
      <w:rFonts w:ascii="Maiandra GD" w:hAnsi="Maiandra GD"/>
      <w:b w:val="0"/>
      <w:bCs w:val="0"/>
      <w:i w:val="0"/>
      <w:iCs w:val="0"/>
      <w:strike w:val="0"/>
      <w:color w:val="auto"/>
      <w:sz w:val="22"/>
      <w:szCs w:val="22"/>
      <w:u w:val="none"/>
    </w:rPr>
  </w:style>
  <w:style w:type="paragraph" w:customStyle="1" w:styleId="pindented1">
    <w:name w:val="pindented1"/>
    <w:basedOn w:val="Normal"/>
    <w:rsid w:val="00071366"/>
    <w:pPr>
      <w:spacing w:line="288" w:lineRule="auto"/>
      <w:ind w:firstLine="480"/>
    </w:pPr>
    <w:rPr>
      <w:rFonts w:ascii="Arial" w:hAnsi="Arial" w:cs="Arial"/>
      <w:color w:val="000000"/>
      <w:sz w:val="20"/>
      <w:szCs w:val="20"/>
    </w:rPr>
  </w:style>
  <w:style w:type="paragraph" w:customStyle="1" w:styleId="DSBodySingle">
    <w:name w:val="DS Body Single"/>
    <w:basedOn w:val="Normal"/>
    <w:rsid w:val="00071366"/>
    <w:pPr>
      <w:spacing w:after="240"/>
    </w:pPr>
    <w:rPr>
      <w:szCs w:val="20"/>
    </w:rPr>
  </w:style>
  <w:style w:type="paragraph" w:customStyle="1" w:styleId="NoStyle">
    <w:name w:val="No Style"/>
    <w:basedOn w:val="Normal"/>
    <w:next w:val="Normal"/>
    <w:rsid w:val="00071366"/>
    <w:pPr>
      <w:spacing w:line="20" w:lineRule="auto"/>
    </w:pPr>
    <w:rPr>
      <w:sz w:val="2"/>
      <w:szCs w:val="20"/>
    </w:rPr>
  </w:style>
  <w:style w:type="character" w:customStyle="1" w:styleId="DeltaViewInsertion">
    <w:name w:val="DeltaView Insertion"/>
    <w:rsid w:val="00071366"/>
    <w:rPr>
      <w:color w:val="000000"/>
      <w:spacing w:val="0"/>
      <w:u w:val="double"/>
    </w:rPr>
  </w:style>
  <w:style w:type="character" w:customStyle="1" w:styleId="StyleArial10pt">
    <w:name w:val="Style Arial 10 pt"/>
    <w:basedOn w:val="DefaultParagraphFont"/>
    <w:rsid w:val="00071366"/>
    <w:rPr>
      <w:rFonts w:ascii="Arial" w:hAnsi="Arial"/>
      <w:sz w:val="20"/>
    </w:rPr>
  </w:style>
  <w:style w:type="paragraph" w:customStyle="1" w:styleId="Default">
    <w:name w:val="Default"/>
    <w:rsid w:val="00071366"/>
    <w:pPr>
      <w:autoSpaceDE w:val="0"/>
      <w:autoSpaceDN w:val="0"/>
      <w:adjustRightInd w:val="0"/>
    </w:pPr>
    <w:rPr>
      <w:rFonts w:ascii="Calibri" w:eastAsia="Times New Roman" w:hAnsi="Calibri" w:cs="Calibri"/>
      <w:color w:val="000000"/>
      <w:sz w:val="24"/>
      <w:szCs w:val="24"/>
    </w:rPr>
  </w:style>
  <w:style w:type="paragraph" w:styleId="ListParagraph">
    <w:name w:val="List Paragraph"/>
    <w:basedOn w:val="Normal"/>
    <w:link w:val="ListParagraphChar"/>
    <w:uiPriority w:val="34"/>
    <w:qFormat/>
    <w:rsid w:val="00071366"/>
    <w:pPr>
      <w:ind w:left="720"/>
    </w:pPr>
    <w:rPr>
      <w:rFonts w:ascii="Calibri" w:eastAsia="Calibri" w:hAnsi="Calibri"/>
      <w:sz w:val="22"/>
      <w:szCs w:val="22"/>
    </w:rPr>
  </w:style>
  <w:style w:type="table" w:styleId="TableGrid">
    <w:name w:val="Table Grid"/>
    <w:basedOn w:val="TableNormal"/>
    <w:rsid w:val="00143FB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rmal1">
    <w:name w:val="Table Normal1"/>
    <w:basedOn w:val="Normal"/>
    <w:rsid w:val="00143FB8"/>
    <w:pPr>
      <w:spacing w:before="60" w:after="60"/>
    </w:pPr>
    <w:rPr>
      <w:rFonts w:ascii="Segoe Condensed" w:eastAsia="Segoe Condensed" w:hAnsi="Segoe Condensed" w:cs="Segoe Condensed"/>
      <w:sz w:val="20"/>
      <w:szCs w:val="20"/>
      <w:lang w:eastAsia="ja-JP"/>
    </w:rPr>
  </w:style>
  <w:style w:type="character" w:customStyle="1" w:styleId="EmailStyle791">
    <w:name w:val="EmailStyle791"/>
    <w:basedOn w:val="DefaultParagraphFont"/>
    <w:semiHidden/>
    <w:rsid w:val="00A6380C"/>
    <w:rPr>
      <w:rFonts w:ascii="Arial" w:hAnsi="Arial" w:cs="Arial"/>
      <w:b w:val="0"/>
      <w:bCs w:val="0"/>
      <w:i w:val="0"/>
      <w:iCs w:val="0"/>
      <w:strike w:val="0"/>
      <w:color w:val="auto"/>
      <w:sz w:val="24"/>
      <w:szCs w:val="24"/>
      <w:u w:val="none"/>
    </w:rPr>
  </w:style>
  <w:style w:type="paragraph" w:styleId="FootnoteText">
    <w:name w:val="footnote text"/>
    <w:basedOn w:val="Normal"/>
    <w:link w:val="FootnoteTextChar"/>
    <w:uiPriority w:val="99"/>
    <w:unhideWhenUsed/>
    <w:rsid w:val="00971B59"/>
    <w:rPr>
      <w:rFonts w:ascii="Calibri" w:hAnsi="Calibri"/>
      <w:sz w:val="20"/>
      <w:szCs w:val="20"/>
    </w:rPr>
  </w:style>
  <w:style w:type="character" w:customStyle="1" w:styleId="FootnoteTextChar">
    <w:name w:val="Footnote Text Char"/>
    <w:basedOn w:val="DefaultParagraphFont"/>
    <w:link w:val="FootnoteText"/>
    <w:uiPriority w:val="99"/>
    <w:rsid w:val="00971B59"/>
    <w:rPr>
      <w:rFonts w:ascii="Calibri" w:eastAsia="Times New Roman" w:hAnsi="Calibri" w:cs="Times New Roman"/>
      <w:sz w:val="20"/>
      <w:szCs w:val="20"/>
    </w:rPr>
  </w:style>
  <w:style w:type="character" w:styleId="FootnoteReference">
    <w:name w:val="footnote reference"/>
    <w:uiPriority w:val="99"/>
    <w:unhideWhenUsed/>
    <w:rsid w:val="00971B59"/>
    <w:rPr>
      <w:rFonts w:ascii="Times New Roman" w:hAnsi="Times New Roman" w:cs="Times New Roman" w:hint="default"/>
      <w:vertAlign w:val="superscript"/>
    </w:rPr>
  </w:style>
  <w:style w:type="paragraph" w:customStyle="1" w:styleId="StyleBodyTextTitle2Arial10ptLeft0cm">
    <w:name w:val="Style Body Text Title 2 + Arial 10 pt Left:  0 cm"/>
    <w:basedOn w:val="Normal"/>
    <w:rsid w:val="00D73DC3"/>
    <w:pPr>
      <w:spacing w:after="200" w:line="276" w:lineRule="auto"/>
      <w:ind w:left="720"/>
    </w:pPr>
    <w:rPr>
      <w:rFonts w:ascii="Arial" w:hAnsi="Arial"/>
      <w:sz w:val="20"/>
      <w:szCs w:val="20"/>
      <w:lang w:bidi="en-US"/>
    </w:rPr>
  </w:style>
  <w:style w:type="character" w:customStyle="1" w:styleId="Normal1CharChar">
    <w:name w:val="Normal 1 Char Char"/>
    <w:link w:val="Normal1Char"/>
    <w:locked/>
    <w:rsid w:val="005428AC"/>
    <w:rPr>
      <w:sz w:val="24"/>
    </w:rPr>
  </w:style>
  <w:style w:type="paragraph" w:customStyle="1" w:styleId="Normal1Char">
    <w:name w:val="Normal 1 Char"/>
    <w:basedOn w:val="Normal"/>
    <w:link w:val="Normal1CharChar"/>
    <w:rsid w:val="005428AC"/>
    <w:pPr>
      <w:spacing w:after="120"/>
      <w:ind w:left="432"/>
    </w:pPr>
    <w:rPr>
      <w:rFonts w:asciiTheme="minorHAnsi" w:eastAsiaTheme="minorHAnsi" w:hAnsiTheme="minorHAnsi" w:cstheme="minorBidi"/>
      <w:szCs w:val="22"/>
    </w:rPr>
  </w:style>
  <w:style w:type="paragraph" w:styleId="Revision">
    <w:name w:val="Revision"/>
    <w:hidden/>
    <w:uiPriority w:val="99"/>
    <w:semiHidden/>
    <w:rsid w:val="00D2045C"/>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726C1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862674">
      <w:bodyDiv w:val="1"/>
      <w:marLeft w:val="0"/>
      <w:marRight w:val="0"/>
      <w:marTop w:val="0"/>
      <w:marBottom w:val="0"/>
      <w:divBdr>
        <w:top w:val="none" w:sz="0" w:space="0" w:color="auto"/>
        <w:left w:val="none" w:sz="0" w:space="0" w:color="auto"/>
        <w:bottom w:val="none" w:sz="0" w:space="0" w:color="auto"/>
        <w:right w:val="none" w:sz="0" w:space="0" w:color="auto"/>
      </w:divBdr>
    </w:div>
    <w:div w:id="498467619">
      <w:bodyDiv w:val="1"/>
      <w:marLeft w:val="0"/>
      <w:marRight w:val="0"/>
      <w:marTop w:val="0"/>
      <w:marBottom w:val="0"/>
      <w:divBdr>
        <w:top w:val="none" w:sz="0" w:space="0" w:color="auto"/>
        <w:left w:val="none" w:sz="0" w:space="0" w:color="auto"/>
        <w:bottom w:val="none" w:sz="0" w:space="0" w:color="auto"/>
        <w:right w:val="none" w:sz="0" w:space="0" w:color="auto"/>
      </w:divBdr>
    </w:div>
    <w:div w:id="572665539">
      <w:bodyDiv w:val="1"/>
      <w:marLeft w:val="0"/>
      <w:marRight w:val="0"/>
      <w:marTop w:val="0"/>
      <w:marBottom w:val="0"/>
      <w:divBdr>
        <w:top w:val="none" w:sz="0" w:space="0" w:color="auto"/>
        <w:left w:val="none" w:sz="0" w:space="0" w:color="auto"/>
        <w:bottom w:val="none" w:sz="0" w:space="0" w:color="auto"/>
        <w:right w:val="none" w:sz="0" w:space="0" w:color="auto"/>
      </w:divBdr>
    </w:div>
    <w:div w:id="698749021">
      <w:bodyDiv w:val="1"/>
      <w:marLeft w:val="0"/>
      <w:marRight w:val="0"/>
      <w:marTop w:val="0"/>
      <w:marBottom w:val="0"/>
      <w:divBdr>
        <w:top w:val="none" w:sz="0" w:space="0" w:color="auto"/>
        <w:left w:val="none" w:sz="0" w:space="0" w:color="auto"/>
        <w:bottom w:val="none" w:sz="0" w:space="0" w:color="auto"/>
        <w:right w:val="none" w:sz="0" w:space="0" w:color="auto"/>
      </w:divBdr>
    </w:div>
    <w:div w:id="727534726">
      <w:bodyDiv w:val="1"/>
      <w:marLeft w:val="0"/>
      <w:marRight w:val="0"/>
      <w:marTop w:val="0"/>
      <w:marBottom w:val="0"/>
      <w:divBdr>
        <w:top w:val="none" w:sz="0" w:space="0" w:color="auto"/>
        <w:left w:val="none" w:sz="0" w:space="0" w:color="auto"/>
        <w:bottom w:val="none" w:sz="0" w:space="0" w:color="auto"/>
        <w:right w:val="none" w:sz="0" w:space="0" w:color="auto"/>
      </w:divBdr>
    </w:div>
    <w:div w:id="737944580">
      <w:bodyDiv w:val="1"/>
      <w:marLeft w:val="0"/>
      <w:marRight w:val="0"/>
      <w:marTop w:val="0"/>
      <w:marBottom w:val="0"/>
      <w:divBdr>
        <w:top w:val="none" w:sz="0" w:space="0" w:color="auto"/>
        <w:left w:val="none" w:sz="0" w:space="0" w:color="auto"/>
        <w:bottom w:val="none" w:sz="0" w:space="0" w:color="auto"/>
        <w:right w:val="none" w:sz="0" w:space="0" w:color="auto"/>
      </w:divBdr>
    </w:div>
    <w:div w:id="805511784">
      <w:bodyDiv w:val="1"/>
      <w:marLeft w:val="0"/>
      <w:marRight w:val="0"/>
      <w:marTop w:val="0"/>
      <w:marBottom w:val="0"/>
      <w:divBdr>
        <w:top w:val="none" w:sz="0" w:space="0" w:color="auto"/>
        <w:left w:val="none" w:sz="0" w:space="0" w:color="auto"/>
        <w:bottom w:val="none" w:sz="0" w:space="0" w:color="auto"/>
        <w:right w:val="none" w:sz="0" w:space="0" w:color="auto"/>
      </w:divBdr>
    </w:div>
    <w:div w:id="841091068">
      <w:bodyDiv w:val="1"/>
      <w:marLeft w:val="0"/>
      <w:marRight w:val="0"/>
      <w:marTop w:val="0"/>
      <w:marBottom w:val="0"/>
      <w:divBdr>
        <w:top w:val="none" w:sz="0" w:space="0" w:color="auto"/>
        <w:left w:val="none" w:sz="0" w:space="0" w:color="auto"/>
        <w:bottom w:val="none" w:sz="0" w:space="0" w:color="auto"/>
        <w:right w:val="none" w:sz="0" w:space="0" w:color="auto"/>
      </w:divBdr>
    </w:div>
    <w:div w:id="856653021">
      <w:bodyDiv w:val="1"/>
      <w:marLeft w:val="0"/>
      <w:marRight w:val="0"/>
      <w:marTop w:val="0"/>
      <w:marBottom w:val="0"/>
      <w:divBdr>
        <w:top w:val="none" w:sz="0" w:space="0" w:color="auto"/>
        <w:left w:val="none" w:sz="0" w:space="0" w:color="auto"/>
        <w:bottom w:val="none" w:sz="0" w:space="0" w:color="auto"/>
        <w:right w:val="none" w:sz="0" w:space="0" w:color="auto"/>
      </w:divBdr>
    </w:div>
    <w:div w:id="1020081510">
      <w:bodyDiv w:val="1"/>
      <w:marLeft w:val="0"/>
      <w:marRight w:val="0"/>
      <w:marTop w:val="0"/>
      <w:marBottom w:val="0"/>
      <w:divBdr>
        <w:top w:val="none" w:sz="0" w:space="0" w:color="auto"/>
        <w:left w:val="none" w:sz="0" w:space="0" w:color="auto"/>
        <w:bottom w:val="none" w:sz="0" w:space="0" w:color="auto"/>
        <w:right w:val="none" w:sz="0" w:space="0" w:color="auto"/>
      </w:divBdr>
    </w:div>
    <w:div w:id="1066414136">
      <w:bodyDiv w:val="1"/>
      <w:marLeft w:val="0"/>
      <w:marRight w:val="0"/>
      <w:marTop w:val="0"/>
      <w:marBottom w:val="0"/>
      <w:divBdr>
        <w:top w:val="none" w:sz="0" w:space="0" w:color="auto"/>
        <w:left w:val="none" w:sz="0" w:space="0" w:color="auto"/>
        <w:bottom w:val="none" w:sz="0" w:space="0" w:color="auto"/>
        <w:right w:val="none" w:sz="0" w:space="0" w:color="auto"/>
      </w:divBdr>
    </w:div>
    <w:div w:id="1299451341">
      <w:bodyDiv w:val="1"/>
      <w:marLeft w:val="0"/>
      <w:marRight w:val="0"/>
      <w:marTop w:val="0"/>
      <w:marBottom w:val="0"/>
      <w:divBdr>
        <w:top w:val="none" w:sz="0" w:space="0" w:color="auto"/>
        <w:left w:val="none" w:sz="0" w:space="0" w:color="auto"/>
        <w:bottom w:val="none" w:sz="0" w:space="0" w:color="auto"/>
        <w:right w:val="none" w:sz="0" w:space="0" w:color="auto"/>
      </w:divBdr>
    </w:div>
    <w:div w:id="1333600653">
      <w:bodyDiv w:val="1"/>
      <w:marLeft w:val="0"/>
      <w:marRight w:val="0"/>
      <w:marTop w:val="0"/>
      <w:marBottom w:val="0"/>
      <w:divBdr>
        <w:top w:val="none" w:sz="0" w:space="0" w:color="auto"/>
        <w:left w:val="none" w:sz="0" w:space="0" w:color="auto"/>
        <w:bottom w:val="none" w:sz="0" w:space="0" w:color="auto"/>
        <w:right w:val="none" w:sz="0" w:space="0" w:color="auto"/>
      </w:divBdr>
    </w:div>
    <w:div w:id="1337340721">
      <w:bodyDiv w:val="1"/>
      <w:marLeft w:val="0"/>
      <w:marRight w:val="0"/>
      <w:marTop w:val="0"/>
      <w:marBottom w:val="0"/>
      <w:divBdr>
        <w:top w:val="none" w:sz="0" w:space="0" w:color="auto"/>
        <w:left w:val="none" w:sz="0" w:space="0" w:color="auto"/>
        <w:bottom w:val="none" w:sz="0" w:space="0" w:color="auto"/>
        <w:right w:val="none" w:sz="0" w:space="0" w:color="auto"/>
      </w:divBdr>
    </w:div>
    <w:div w:id="1566061622">
      <w:bodyDiv w:val="1"/>
      <w:marLeft w:val="0"/>
      <w:marRight w:val="0"/>
      <w:marTop w:val="0"/>
      <w:marBottom w:val="0"/>
      <w:divBdr>
        <w:top w:val="none" w:sz="0" w:space="0" w:color="auto"/>
        <w:left w:val="none" w:sz="0" w:space="0" w:color="auto"/>
        <w:bottom w:val="none" w:sz="0" w:space="0" w:color="auto"/>
        <w:right w:val="none" w:sz="0" w:space="0" w:color="auto"/>
      </w:divBdr>
    </w:div>
    <w:div w:id="1584678157">
      <w:bodyDiv w:val="1"/>
      <w:marLeft w:val="0"/>
      <w:marRight w:val="0"/>
      <w:marTop w:val="0"/>
      <w:marBottom w:val="0"/>
      <w:divBdr>
        <w:top w:val="none" w:sz="0" w:space="0" w:color="auto"/>
        <w:left w:val="none" w:sz="0" w:space="0" w:color="auto"/>
        <w:bottom w:val="none" w:sz="0" w:space="0" w:color="auto"/>
        <w:right w:val="none" w:sz="0" w:space="0" w:color="auto"/>
      </w:divBdr>
    </w:div>
    <w:div w:id="1839423067">
      <w:bodyDiv w:val="1"/>
      <w:marLeft w:val="0"/>
      <w:marRight w:val="0"/>
      <w:marTop w:val="0"/>
      <w:marBottom w:val="0"/>
      <w:divBdr>
        <w:top w:val="none" w:sz="0" w:space="0" w:color="auto"/>
        <w:left w:val="none" w:sz="0" w:space="0" w:color="auto"/>
        <w:bottom w:val="none" w:sz="0" w:space="0" w:color="auto"/>
        <w:right w:val="none" w:sz="0" w:space="0" w:color="auto"/>
      </w:divBdr>
    </w:div>
    <w:div w:id="206664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Avangrid.com"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EBE5C91EFED74B84E107454C9A5B89" ma:contentTypeVersion="4" ma:contentTypeDescription="Create a new document." ma:contentTypeScope="" ma:versionID="b22fdcd325989f394eefe9c73c2c535d">
  <xsd:schema xmlns:xsd="http://www.w3.org/2001/XMLSchema" xmlns:xs="http://www.w3.org/2001/XMLSchema" xmlns:p="http://schemas.microsoft.com/office/2006/metadata/properties" xmlns:ns2="f44a7c4c-29d9-47a9-8e3a-939026a82f0f" targetNamespace="http://schemas.microsoft.com/office/2006/metadata/properties" ma:root="true" ma:fieldsID="587a6a9623125b298855712863a7735a" ns2:_="">
    <xsd:import namespace="f44a7c4c-29d9-47a9-8e3a-939026a82f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a7c4c-29d9-47a9-8e3a-939026a82f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A3A185-778E-4AA5-BF45-B856537B6E8B}">
  <ds:schemaRefs>
    <ds:schemaRef ds:uri="http://schemas.microsoft.com/office/2006/metadata/properties"/>
    <ds:schemaRef ds:uri="ec23d7e3-fc7b-42dd-a148-1ce815f19b0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2608e603-b7b7-4422-a7af-3d4eadafd8a5"/>
    <ds:schemaRef ds:uri="http://www.w3.org/XML/1998/namespace"/>
    <ds:schemaRef ds:uri="http://purl.org/dc/dcmitype/"/>
  </ds:schemaRefs>
</ds:datastoreItem>
</file>

<file path=customXml/itemProps2.xml><?xml version="1.0" encoding="utf-8"?>
<ds:datastoreItem xmlns:ds="http://schemas.openxmlformats.org/officeDocument/2006/customXml" ds:itemID="{F66B8AEE-EBC7-4138-B1BD-A380C742041E}">
  <ds:schemaRefs>
    <ds:schemaRef ds:uri="http://schemas.microsoft.com/sharepoint/v3/contenttype/forms"/>
  </ds:schemaRefs>
</ds:datastoreItem>
</file>

<file path=customXml/itemProps3.xml><?xml version="1.0" encoding="utf-8"?>
<ds:datastoreItem xmlns:ds="http://schemas.openxmlformats.org/officeDocument/2006/customXml" ds:itemID="{569000A7-96BA-4C5E-99B9-CE757FA5114E}"/>
</file>

<file path=customXml/itemProps4.xml><?xml version="1.0" encoding="utf-8"?>
<ds:datastoreItem xmlns:ds="http://schemas.openxmlformats.org/officeDocument/2006/customXml" ds:itemID="{6A38964C-36C7-4142-8EB3-DBD23A29D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14042</Words>
  <Characters>80042</Characters>
  <Application>Microsoft Office Word</Application>
  <DocSecurity>0</DocSecurity>
  <Lines>667</Lines>
  <Paragraphs>187</Paragraphs>
  <ScaleCrop>false</ScaleCrop>
  <HeadingPairs>
    <vt:vector size="2" baseType="variant">
      <vt:variant>
        <vt:lpstr>Title</vt:lpstr>
      </vt:variant>
      <vt:variant>
        <vt:i4>1</vt:i4>
      </vt:variant>
    </vt:vector>
  </HeadingPairs>
  <TitlesOfParts>
    <vt:vector size="1" baseType="lpstr">
      <vt:lpstr/>
    </vt:vector>
  </TitlesOfParts>
  <Company>Iberdrola USA</Company>
  <LinksUpToDate>false</LinksUpToDate>
  <CharactersWithSpaces>93897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berenguj</dc:creator>
  <cp:lastModifiedBy>JOEL KOPYLEC</cp:lastModifiedBy>
  <cp:revision>2</cp:revision>
  <cp:lastPrinted>2016-03-21T21:26:00Z</cp:lastPrinted>
  <dcterms:created xsi:type="dcterms:W3CDTF">2021-08-13T15:32:00Z</dcterms:created>
  <dcterms:modified xsi:type="dcterms:W3CDTF">2021-08-13T15:32:00Z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0x010100E7EBE5C91EFED74B84E107454C9A5B89</vt:lpwstr>
  </property>
  <property fmtid="{D5CDD505-2E9C-101B-9397-08002B2CF9AE}" pid="4" name="MSIP_Label_019c027e-33b7-45fc-a572-8ffa5d09ec36_Enabled">
    <vt:lpwstr>true</vt:lpwstr>
  </property>
  <property fmtid="{D5CDD505-2E9C-101B-9397-08002B2CF9AE}" pid="5" name="MSIP_Label_019c027e-33b7-45fc-a572-8ffa5d09ec36_SetDate">
    <vt:lpwstr>2021-08-13T15:31:38Z</vt:lpwstr>
  </property>
  <property fmtid="{D5CDD505-2E9C-101B-9397-08002B2CF9AE}" pid="6" name="MSIP_Label_019c027e-33b7-45fc-a572-8ffa5d09ec36_Method">
    <vt:lpwstr>Standard</vt:lpwstr>
  </property>
  <property fmtid="{D5CDD505-2E9C-101B-9397-08002B2CF9AE}" pid="7" name="MSIP_Label_019c027e-33b7-45fc-a572-8ffa5d09ec36_Name">
    <vt:lpwstr>Internal Use</vt:lpwstr>
  </property>
  <property fmtid="{D5CDD505-2E9C-101B-9397-08002B2CF9AE}" pid="8" name="MSIP_Label_019c027e-33b7-45fc-a572-8ffa5d09ec36_SiteId">
    <vt:lpwstr>031a09bc-a2bf-44df-888e-4e09355b7a24</vt:lpwstr>
  </property>
  <property fmtid="{D5CDD505-2E9C-101B-9397-08002B2CF9AE}" pid="9" name="MSIP_Label_019c027e-33b7-45fc-a572-8ffa5d09ec36_ActionId">
    <vt:lpwstr>cf159534-1fae-4c39-91a6-89b4cfa38e60</vt:lpwstr>
  </property>
  <property fmtid="{D5CDD505-2E9C-101B-9397-08002B2CF9AE}" pid="10" name="MSIP_Label_019c027e-33b7-45fc-a572-8ffa5d09ec36_ContentBits">
    <vt:lpwstr>2</vt:lpwstr>
  </property>
</Properties>
</file>